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08" w:rsidRDefault="00330008" w:rsidP="00330008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330008" w:rsidRDefault="00330008" w:rsidP="00330008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330008" w:rsidRDefault="00330008" w:rsidP="0033000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>от 27.05</w:t>
      </w:r>
      <w:r>
        <w:rPr>
          <w:rFonts w:eastAsia="Times New Roman" w:cs="Times New Roman"/>
        </w:rPr>
        <w:t>.2019 г. №</w:t>
      </w:r>
      <w:r w:rsidR="00E6355A">
        <w:rPr>
          <w:rFonts w:eastAsia="Times New Roman" w:cs="Times New Roman"/>
        </w:rPr>
        <w:t xml:space="preserve"> 68</w:t>
      </w:r>
      <w:r>
        <w:rPr>
          <w:rFonts w:eastAsia="Times New Roman" w:cs="Times New Roman"/>
        </w:rPr>
        <w:t xml:space="preserve"> </w:t>
      </w:r>
    </w:p>
    <w:p w:rsidR="00330008" w:rsidRDefault="00330008" w:rsidP="0033000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330008" w:rsidRDefault="00330008" w:rsidP="00330008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330008" w:rsidRDefault="00330008" w:rsidP="00330008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размещения мусороперегрузочной станции.</w:t>
      </w:r>
    </w:p>
    <w:p w:rsidR="00330008" w:rsidRDefault="00330008" w:rsidP="00330008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330008" w:rsidRDefault="00330008" w:rsidP="00330008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от 27.05.2019 г № </w:t>
      </w:r>
      <w:r w:rsidR="00E6355A">
        <w:rPr>
          <w:rFonts w:eastAsia="Times New Roman" w:cs="Times New Roman"/>
          <w:sz w:val="28"/>
          <w:szCs w:val="28"/>
        </w:rPr>
        <w:t>68</w:t>
      </w:r>
      <w:r>
        <w:rPr>
          <w:rFonts w:eastAsia="Times New Roman" w:cs="Times New Roman"/>
          <w:sz w:val="28"/>
          <w:szCs w:val="28"/>
        </w:rPr>
        <w:t xml:space="preserve"> «Об аукционе на право заключения договора аренды земельного участка для размещения гаража» и является открытым по составу участников и по форме подачи заявок.</w:t>
      </w:r>
    </w:p>
    <w:p w:rsidR="00330008" w:rsidRDefault="00330008" w:rsidP="00330008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29 мая 2019 года.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27 июня 2019 года.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понедельника по четверг с 08-45 часов до 18-00 часов по местному времени, в пятницу с 08-45 часов до 16-45 часов по местному времени, обеденный перерыв с 13-00 часов до 14-00 часов, в предпраздничные дни рабочий день сокращается на 1 час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28 июня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Лот № 1 — в 10-00 часов по местному времени.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Дата, время и место проведения аукциона: 0</w:t>
      </w:r>
      <w:r w:rsidR="005F46BF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июля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Лот № 1 — в 11-00 часов по местному времени.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Регистрация участников аукциона производится 0</w:t>
      </w:r>
      <w:r w:rsidR="005F46BF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июля 2019 года с 10-30 до 11-00 часов по местному времени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330008" w:rsidRDefault="00330008" w:rsidP="00330008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9. Дата, время и порядок осмотра земельного участка на местности: </w:t>
      </w:r>
      <w:bookmarkStart w:id="0" w:name="_GoBack"/>
      <w:r>
        <w:rPr>
          <w:rFonts w:eastAsia="Times New Roman" w:cs="Times New Roman"/>
          <w:sz w:val="28"/>
          <w:szCs w:val="28"/>
        </w:rPr>
        <w:t xml:space="preserve">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</w:t>
      </w:r>
      <w:bookmarkEnd w:id="0"/>
      <w:r>
        <w:rPr>
          <w:rFonts w:eastAsia="Times New Roman" w:cs="Times New Roman"/>
          <w:sz w:val="28"/>
          <w:szCs w:val="28"/>
        </w:rPr>
        <w:t xml:space="preserve">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330008" w:rsidRDefault="00330008" w:rsidP="00330008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0"/>
        <w:gridCol w:w="4063"/>
        <w:gridCol w:w="1918"/>
        <w:gridCol w:w="2597"/>
      </w:tblGrid>
      <w:tr w:rsidR="00330008" w:rsidTr="00330008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330008" w:rsidRDefault="0033000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30008" w:rsidRDefault="0033000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330008" w:rsidTr="00330008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 Могойтуй, ул. Учительская, 1а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 w:rsidP="0033000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331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30008" w:rsidRDefault="00330008" w:rsidP="0033000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80:02:010129:243</w:t>
            </w:r>
          </w:p>
        </w:tc>
      </w:tr>
    </w:tbl>
    <w:p w:rsidR="00330008" w:rsidRDefault="00330008" w:rsidP="0033000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 Могойтуй, ул. Учительская, 1а, в кадастровом квартале № 80:02:010129.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гаража.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330008" w:rsidRDefault="00330008" w:rsidP="0033000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330008" w:rsidRDefault="00330008" w:rsidP="0033000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330008" w:rsidRDefault="00330008" w:rsidP="0033000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330008" w:rsidRDefault="00330008" w:rsidP="0033000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330008" w:rsidRDefault="00330008" w:rsidP="0033000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размещения гаража.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7. Начальная цена предмета аукциона: 6785,33 (Шесть тысяч семьсот восемьдесят пять) рублей 33 копейки.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«Шаг аукциона»: 339,27 (триста тридцать девять) рублей 27 копеек.</w:t>
      </w:r>
    </w:p>
    <w:p w:rsidR="00330008" w:rsidRDefault="00330008" w:rsidP="0033000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Размер задатка: 1357,07 (одна тысяча триста пятьдесят семь) рублей 07 копеек.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330008" w:rsidRDefault="00330008" w:rsidP="00330008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330008" w:rsidRDefault="00330008" w:rsidP="00330008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30008" w:rsidRDefault="00330008" w:rsidP="00330008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330008" w:rsidRDefault="00330008" w:rsidP="00330008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330008" w:rsidRDefault="00330008" w:rsidP="00330008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330008" w:rsidRDefault="00330008" w:rsidP="00330008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Заявка с прилагаемыми к ней документами регистрируются </w:t>
      </w:r>
      <w:r>
        <w:rPr>
          <w:rFonts w:eastAsia="Times New Roman" w:cs="Times New Roman"/>
          <w:sz w:val="28"/>
          <w:szCs w:val="28"/>
        </w:rPr>
        <w:lastRenderedPageBreak/>
        <w:t>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330008" w:rsidRDefault="00330008" w:rsidP="00330008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30008" w:rsidRDefault="00330008" w:rsidP="00330008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30008" w:rsidRDefault="00330008" w:rsidP="00330008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330008" w:rsidRDefault="00330008" w:rsidP="00330008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330008" w:rsidRDefault="00330008" w:rsidP="00330008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Лот № __».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 xml:space="preserve">, указанном в настоящем </w:t>
      </w:r>
      <w:r>
        <w:rPr>
          <w:rFonts w:eastAsia="Times New Roman" w:cs="Times New Roman"/>
          <w:sz w:val="28"/>
          <w:szCs w:val="28"/>
        </w:rPr>
        <w:lastRenderedPageBreak/>
        <w:t>извещении;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330008" w:rsidRDefault="00330008" w:rsidP="0033000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330008" w:rsidRDefault="00330008" w:rsidP="0033000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наибольшую ежегодную арендную плату за земельный участок.</w:t>
      </w:r>
    </w:p>
    <w:p w:rsidR="00330008" w:rsidRDefault="00330008" w:rsidP="0033000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330008" w:rsidRDefault="00330008" w:rsidP="0033000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 xml:space="preserve">кциона, открытого по форме подачи предложений о цене, в соответствии с решением </w:t>
      </w:r>
      <w:r>
        <w:rPr>
          <w:rFonts w:eastAsia="Times New Roman" w:cs="Times New Roman"/>
          <w:sz w:val="28"/>
          <w:szCs w:val="28"/>
        </w:rPr>
        <w:lastRenderedPageBreak/>
        <w:t>организатора торгов не был признан победителем;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330008" w:rsidRDefault="00330008" w:rsidP="0033000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330008" w:rsidRDefault="00330008" w:rsidP="0033000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330008" w:rsidRDefault="00330008" w:rsidP="0033000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330008" w:rsidRDefault="00330008" w:rsidP="0033000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330008" w:rsidRDefault="00330008" w:rsidP="0033000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330008" w:rsidRDefault="00330008" w:rsidP="0033000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330008" w:rsidRDefault="00330008" w:rsidP="0033000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330008" w:rsidRDefault="00330008" w:rsidP="0033000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330008" w:rsidRDefault="00330008" w:rsidP="00330008">
      <w:pPr>
        <w:spacing w:line="100" w:lineRule="atLeast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2019 года</w:t>
      </w:r>
    </w:p>
    <w:p w:rsidR="00330008" w:rsidRDefault="00330008" w:rsidP="00330008">
      <w:pPr>
        <w:spacing w:line="100" w:lineRule="atLeast"/>
        <w:ind w:firstLine="709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ind w:firstLine="709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"Арендодатель" </w:t>
      </w:r>
      <w:r>
        <w:rPr>
          <w:rFonts w:eastAsia="Times New Roman" w:cs="Times New Roman"/>
        </w:rPr>
        <w:t>в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</w:t>
      </w:r>
      <w:proofErr w:type="gramStart"/>
      <w:r>
        <w:rPr>
          <w:rFonts w:eastAsia="Times New Roman" w:cs="Times New Roman"/>
        </w:rPr>
        <w:t>й(</w:t>
      </w:r>
      <w:proofErr w:type="spellStart"/>
      <w:proofErr w:type="gramEnd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331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расположенный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</w:t>
      </w: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Могойтуй, ул. Учительская, 1а, именуемый в дальнейшем УЧАСТОК. Кадастровый номер УЧАСТКА: 80:02:010129:243. Вид разрешенного использования: для размещения гаража.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5 (пять) лет.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330008" w:rsidRDefault="00330008" w:rsidP="00330008">
      <w:pPr>
        <w:spacing w:line="100" w:lineRule="atLeast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330008" w:rsidRDefault="00330008" w:rsidP="00330008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Pr="00330008">
        <w:rPr>
          <w:rFonts w:eastAsia="Times New Roman" w:cs="Times New Roman"/>
          <w:color w:val="000000"/>
        </w:rPr>
        <w:t>40101810750042010001</w:t>
      </w:r>
    </w:p>
    <w:p w:rsidR="00330008" w:rsidRDefault="00330008" w:rsidP="0033000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330008" w:rsidRDefault="00330008" w:rsidP="0033000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330008" w:rsidRDefault="00330008" w:rsidP="0033000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330008" w:rsidRDefault="00330008" w:rsidP="00330008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330008" w:rsidRDefault="00330008" w:rsidP="0033000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330008" w:rsidRDefault="00330008" w:rsidP="00330008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_____.2019г.</w:t>
      </w:r>
    </w:p>
    <w:p w:rsidR="00330008" w:rsidRDefault="00330008" w:rsidP="00330008">
      <w:pPr>
        <w:spacing w:line="100" w:lineRule="atLeast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330008" w:rsidRDefault="00330008" w:rsidP="00330008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330008" w:rsidRDefault="00330008" w:rsidP="00330008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330008" w:rsidRDefault="00330008" w:rsidP="00330008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330008" w:rsidRDefault="00330008" w:rsidP="00330008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330008" w:rsidRDefault="00330008" w:rsidP="0033000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330008" w:rsidRDefault="00330008" w:rsidP="0033000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330008" w:rsidRDefault="00330008" w:rsidP="0033000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330008" w:rsidRDefault="00330008" w:rsidP="00330008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330008" w:rsidRDefault="00330008" w:rsidP="00330008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330008" w:rsidRDefault="00330008" w:rsidP="00330008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330008" w:rsidRDefault="00330008" w:rsidP="00330008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330008" w:rsidRDefault="00330008" w:rsidP="0033000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6.2.В случае неуплаты платежей в установленный срок Арендатор уплачивает неустойку (пени) в размере ключевой ставки Центрального Банка РФ, установленный на тот момент, от суммы задолженности за каждый день просрочки.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330008" w:rsidTr="00330008">
        <w:tc>
          <w:tcPr>
            <w:tcW w:w="4785" w:type="dxa"/>
          </w:tcPr>
          <w:p w:rsidR="00330008" w:rsidRDefault="0033000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330008" w:rsidRDefault="00330008">
            <w:pPr>
              <w:spacing w:line="100" w:lineRule="atLeast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330008" w:rsidRDefault="0033000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330008" w:rsidRDefault="0033000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330008" w:rsidRDefault="0033000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40101810200000010001</w:t>
            </w:r>
          </w:p>
          <w:p w:rsidR="00330008" w:rsidRDefault="0033000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330008" w:rsidRDefault="0033000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330008" w:rsidRDefault="0033000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330008" w:rsidRDefault="00330008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330008" w:rsidRDefault="0033000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330008" w:rsidRDefault="0033000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330008" w:rsidRDefault="00330008">
            <w:pPr>
              <w:spacing w:line="100" w:lineRule="atLeast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330008" w:rsidRDefault="00330008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330008" w:rsidRDefault="00330008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30008" w:rsidRDefault="00330008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330008" w:rsidRDefault="00330008" w:rsidP="00330008">
      <w:pPr>
        <w:spacing w:line="100" w:lineRule="atLeast"/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b/>
          <w:bCs/>
        </w:rPr>
      </w:pPr>
    </w:p>
    <w:p w:rsidR="00330008" w:rsidRDefault="00330008" w:rsidP="0033000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2</w:t>
      </w:r>
    </w:p>
    <w:p w:rsidR="00330008" w:rsidRDefault="00330008" w:rsidP="0033000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330008" w:rsidRDefault="00330008" w:rsidP="00330008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330008" w:rsidRDefault="00330008" w:rsidP="0033000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</w:t>
      </w:r>
      <w:proofErr w:type="gramStart"/>
      <w:r>
        <w:rPr>
          <w:rFonts w:eastAsia="Times New Roman" w:cs="Times New Roman"/>
        </w:rPr>
        <w:t>,р</w:t>
      </w:r>
      <w:proofErr w:type="gramEnd"/>
      <w:r>
        <w:rPr>
          <w:rFonts w:eastAsia="Times New Roman" w:cs="Times New Roman"/>
        </w:rPr>
        <w:t xml:space="preserve">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both"/>
        <w:rPr>
          <w:rFonts w:eastAsia="Times New Roman" w:cs="Times New Roman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30008" w:rsidRDefault="00330008" w:rsidP="00330008">
      <w:pPr>
        <w:spacing w:line="100" w:lineRule="atLeast"/>
        <w:rPr>
          <w:rFonts w:eastAsia="Times New Roman" w:cs="Times New Roman"/>
          <w:b/>
          <w:bCs/>
        </w:rPr>
      </w:pPr>
    </w:p>
    <w:p w:rsidR="00330008" w:rsidRDefault="00330008" w:rsidP="00330008">
      <w:pPr>
        <w:widowControl/>
        <w:suppressAutoHyphens w:val="0"/>
        <w:rPr>
          <w:rFonts w:eastAsia="Times New Roman" w:cs="Times New Roman"/>
          <w:b/>
          <w:bCs/>
        </w:rPr>
        <w:sectPr w:rsidR="00330008">
          <w:pgSz w:w="11906" w:h="16838"/>
          <w:pgMar w:top="1134" w:right="850" w:bottom="1134" w:left="1701" w:header="708" w:footer="708" w:gutter="0"/>
          <w:cols w:space="720"/>
        </w:sectPr>
      </w:pPr>
    </w:p>
    <w:p w:rsidR="00330008" w:rsidRDefault="00330008" w:rsidP="0033000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3</w:t>
      </w:r>
    </w:p>
    <w:p w:rsidR="00330008" w:rsidRDefault="00330008" w:rsidP="00330008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330008" w:rsidRDefault="00330008" w:rsidP="00330008">
      <w:pPr>
        <w:spacing w:line="100" w:lineRule="atLeast"/>
        <w:ind w:firstLine="544"/>
        <w:rPr>
          <w:rFonts w:eastAsia="Times New Roman" w:cs="Times New Roman"/>
        </w:rPr>
      </w:pPr>
    </w:p>
    <w:p w:rsidR="00330008" w:rsidRDefault="00330008" w:rsidP="00330008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</w:rPr>
        <w:t>для размещения гаража</w:t>
      </w:r>
    </w:p>
    <w:p w:rsidR="00330008" w:rsidRDefault="00330008" w:rsidP="00330008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1708"/>
        <w:gridCol w:w="2659"/>
        <w:gridCol w:w="2592"/>
        <w:gridCol w:w="1980"/>
        <w:gridCol w:w="1960"/>
      </w:tblGrid>
      <w:tr w:rsidR="00330008" w:rsidTr="0033000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30008" w:rsidRDefault="00330008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330008" w:rsidRDefault="00330008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330008" w:rsidRDefault="00330008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0008" w:rsidRDefault="00330008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330008" w:rsidRDefault="00330008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330008" w:rsidRDefault="00330008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330008" w:rsidTr="0033000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330008" w:rsidTr="0033000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330008" w:rsidTr="0033000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0008" w:rsidRDefault="0033000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330008" w:rsidRDefault="00330008" w:rsidP="00330008">
      <w:pPr>
        <w:widowControl/>
        <w:suppressAutoHyphens w:val="0"/>
        <w:sectPr w:rsidR="0033000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30008" w:rsidRDefault="00330008" w:rsidP="00330008"/>
    <w:p w:rsidR="00330008" w:rsidRDefault="00330008" w:rsidP="00330008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8"/>
    <w:rsid w:val="00330008"/>
    <w:rsid w:val="005F46BF"/>
    <w:rsid w:val="00C62550"/>
    <w:rsid w:val="00C800DF"/>
    <w:rsid w:val="00E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08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000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08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000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64;&#1080;&#1085;&#1086;&#1084;&#1086;&#1090;&#1072;&#1078;%20&#1091;&#1083;.%20&#1046;&#1077;&#1083;&#1077;&#1079;&#1085;&#1086;&#1076;&#1086;&#1088;&#1086;&#1078;&#1085;&#1072;&#1103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2019-05-27T05:10:00Z</dcterms:created>
  <dcterms:modified xsi:type="dcterms:W3CDTF">2019-05-28T01:50:00Z</dcterms:modified>
</cp:coreProperties>
</file>