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3B" w:rsidRDefault="00547C3B" w:rsidP="00547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547C3B" w:rsidRDefault="00547C3B" w:rsidP="00547C3B">
      <w:pPr>
        <w:jc w:val="center"/>
        <w:rPr>
          <w:b/>
          <w:sz w:val="28"/>
          <w:szCs w:val="28"/>
        </w:rPr>
      </w:pPr>
    </w:p>
    <w:p w:rsidR="00547C3B" w:rsidRDefault="00547C3B" w:rsidP="00547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47C3B" w:rsidRDefault="00547C3B" w:rsidP="00547C3B">
      <w:pPr>
        <w:jc w:val="both"/>
        <w:rPr>
          <w:sz w:val="28"/>
          <w:szCs w:val="28"/>
        </w:rPr>
      </w:pPr>
    </w:p>
    <w:p w:rsidR="00547C3B" w:rsidRDefault="00547C3B" w:rsidP="00547C3B">
      <w:pPr>
        <w:jc w:val="both"/>
        <w:rPr>
          <w:sz w:val="28"/>
          <w:szCs w:val="28"/>
        </w:rPr>
      </w:pPr>
      <w:r>
        <w:rPr>
          <w:sz w:val="28"/>
          <w:szCs w:val="28"/>
        </w:rPr>
        <w:t>26 декабря 2017 года                                                                          № 23-117</w:t>
      </w:r>
    </w:p>
    <w:p w:rsidR="00547C3B" w:rsidRDefault="00547C3B" w:rsidP="00547C3B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бюджета</w:t>
      </w: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«Могойтуй» на 2018 год </w:t>
      </w: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бюджета городского поселения «Могойтуй» на 2018 год, на основании пункта 1 статьи 9 Бюджетного кодекса РФ, статьи 35 Федерального закона от 06.10.2003 года № 131-ФЗ «Об общих принципах организации местного самоуправления в Российской Федерации», статьи 32 Устава городского поселения «Могойтуй», Совет городского поселения «Могойтуй»</w:t>
      </w: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47C3B" w:rsidRDefault="00547C3B" w:rsidP="00547C3B">
      <w:pPr>
        <w:pStyle w:val="msonormalbullet3gif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547C3B" w:rsidRDefault="00547C3B" w:rsidP="00547C3B">
      <w:pPr>
        <w:pStyle w:val="a3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бюджет городского поселения  «Могойтуй» на 2018 год:</w:t>
      </w:r>
    </w:p>
    <w:p w:rsidR="00547C3B" w:rsidRDefault="00547C3B" w:rsidP="00547C3B">
      <w:pPr>
        <w:pStyle w:val="msonormalbullet1gif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 1. Основные характеристики бюджета городского поселения  на 2018 год</w:t>
      </w: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городского поселения на 2018 год:</w:t>
      </w: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городского поселения в сумме </w:t>
      </w:r>
      <w:r>
        <w:rPr>
          <w:sz w:val="28"/>
          <w:szCs w:val="28"/>
        </w:rPr>
        <w:br/>
        <w:t>24 670,6 тыс. рублей;</w:t>
      </w:r>
    </w:p>
    <w:p w:rsidR="00547C3B" w:rsidRDefault="00547C3B" w:rsidP="00547C3B">
      <w:pPr>
        <w:pStyle w:val="msonormalbullet3gif"/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городского поселения в сумме </w:t>
      </w:r>
      <w:r>
        <w:rPr>
          <w:sz w:val="28"/>
          <w:szCs w:val="28"/>
        </w:rPr>
        <w:br/>
        <w:t>24 670,6 тыс. рублей.</w:t>
      </w:r>
    </w:p>
    <w:p w:rsidR="00547C3B" w:rsidRDefault="00547C3B" w:rsidP="00547C3B">
      <w:pPr>
        <w:pStyle w:val="consnormalbullet1gif"/>
        <w:suppressAutoHyphens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</w:p>
    <w:p w:rsidR="00547C3B" w:rsidRDefault="00547C3B" w:rsidP="00547C3B">
      <w:pPr>
        <w:pStyle w:val="consnormalbullet2gif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Доходы бюджета городского поселения «Могойтуй» на 2018 год</w:t>
      </w:r>
    </w:p>
    <w:p w:rsidR="00547C3B" w:rsidRDefault="00547C3B" w:rsidP="00547C3B">
      <w:pPr>
        <w:pStyle w:val="consnormalbullet2gif"/>
        <w:numPr>
          <w:ilvl w:val="0"/>
          <w:numId w:val="2"/>
        </w:numPr>
        <w:suppressAutoHyphens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собственных доходов в сумме 20 148 тыс. рублей в пределах общего объема доходов бюджета городского поселения «Могойтуй», установленного статьей 1 настоящего решения.</w:t>
      </w:r>
    </w:p>
    <w:p w:rsidR="00547C3B" w:rsidRDefault="00547C3B" w:rsidP="00547C3B">
      <w:pPr>
        <w:pStyle w:val="consnormalbullet2gif"/>
        <w:numPr>
          <w:ilvl w:val="0"/>
          <w:numId w:val="2"/>
        </w:numPr>
        <w:suppressAutoHyphens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источников доходов местного бюджета согласно приложению № 1 к настоящему Решению. </w:t>
      </w:r>
    </w:p>
    <w:p w:rsidR="00547C3B" w:rsidRDefault="00547C3B" w:rsidP="00547C3B">
      <w:pPr>
        <w:pStyle w:val="consnormalbullet3gif"/>
        <w:numPr>
          <w:ilvl w:val="0"/>
          <w:numId w:val="2"/>
        </w:numPr>
        <w:suppressAutoHyphens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пределах общего объема бюджета городского поселения «Могойтуй», установленного статьей 1 настоящего решения, объем межбюджетных трансфертов на 2018 год, получаемых из других бюджетов, в общей сумме 4 522,6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согласно приложению №2 к настоящему Решению.</w:t>
      </w:r>
    </w:p>
    <w:p w:rsidR="00547C3B" w:rsidRDefault="00547C3B" w:rsidP="00547C3B">
      <w:pPr>
        <w:pStyle w:val="msonormalbullet1gif"/>
        <w:suppressAutoHyphens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доходы местного бюджета, поступающие в 2018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налога на доходы физических лиц - по нормативу 10 процентов;</w:t>
      </w: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уплаты акцизов на автомобильный и прямогонный бензин, дизельное топливо, моторные масла – по нормативу 10 процентов исходя из протяженности автомобильных дорог местного значения;</w:t>
      </w: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налога, взимаемого на территории  городского поселения - по нормативу 100 процентов;</w:t>
      </w: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единого сельскохозяйственного налога – по нормативу 50 процентов;</w:t>
      </w: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имущество физических лиц, взимаемого на территории городского поселения - по нормативу 100 процентов;</w:t>
      </w: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пошлины за выдачу органом местного самоуправления  поселения специального разрешения  на движение по автомобильной  дороге  транспортного средства, осуществляющего перевозку опасных, тяжеловесных и (или)  крупногабаритных грузов – по нормативу 100 процентов:</w:t>
      </w: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передачи в аренду земельных участков, государственная собственность 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 – по нормативу 50 процентов;</w:t>
      </w: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продажи земельных участков, государственная собственность на которые не разграничена и которые расположены в границах поселений – по нормативу 50 процентов;</w:t>
      </w: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сдачи в аренду имущества, находящегося в муниципальной собственности - по нормативу 100 процентов;</w:t>
      </w:r>
    </w:p>
    <w:p w:rsidR="00547C3B" w:rsidRDefault="00547C3B" w:rsidP="00547C3B">
      <w:pPr>
        <w:pStyle w:val="msonormalbullet3gi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доходов от  продажи имущества  (кроме акций и иных форм участия в капитале), находящегося в муниципальной собственности, за исключением имущества муниципальных  автономных учреждений, а также имущества муниципальных унитарных предприятий, в том числе казенных – по нормативу 100 процентов.</w:t>
      </w:r>
    </w:p>
    <w:p w:rsidR="00547C3B" w:rsidRDefault="00547C3B" w:rsidP="00547C3B">
      <w:pPr>
        <w:pStyle w:val="msobodytextindentbullet1gif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547C3B" w:rsidRDefault="00547C3B" w:rsidP="00547C3B">
      <w:pPr>
        <w:pStyle w:val="msobodytextindentbullet2gif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Главные администраторы доходов бюджета городского поселения на 2018 год</w:t>
      </w:r>
    </w:p>
    <w:p w:rsidR="00547C3B" w:rsidRDefault="00547C3B" w:rsidP="00547C3B">
      <w:pPr>
        <w:pStyle w:val="msobodytextindentbullet2gif"/>
        <w:tabs>
          <w:tab w:val="left" w:pos="0"/>
        </w:tabs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главных администраторов доходов бюджета городского поселения «Могойтуй»  и закрепленных за ним  кодов доходов  бюджетной классификации согласно Приложению №3 к настоящему Решению.</w:t>
      </w:r>
    </w:p>
    <w:p w:rsidR="00547C3B" w:rsidRDefault="00547C3B" w:rsidP="00547C3B">
      <w:pPr>
        <w:pStyle w:val="msobodytextindentbullet2gif"/>
        <w:tabs>
          <w:tab w:val="left" w:pos="0"/>
        </w:tabs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Закрепить основные источники доходов бюджета городского поселения за Межрайонной инспекцией Федеральной налоговой службы по Забайкальскому краю и Агинскому Бурятскому округу в соответствии с законодательством Российской Федерации, осуществляющей контроль за правильностью исчисления, полнотой и своевременностью уплаты, начисление, учет, взыскание и принятие решений о возврате излишне уплаченных (взысканных) платежей в бюджет, пеней и штрафов по ним.</w:t>
      </w:r>
      <w:proofErr w:type="gramEnd"/>
    </w:p>
    <w:p w:rsidR="00547C3B" w:rsidRDefault="00547C3B" w:rsidP="00547C3B">
      <w:pPr>
        <w:pStyle w:val="msobodytextindentbullet3gif"/>
        <w:tabs>
          <w:tab w:val="left" w:pos="0"/>
        </w:tabs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городского поселения вправе в случае изменения состава и (или) функций главных администраторов доходов бюджета городского поселения – исполнительных органов городского поселения, </w:t>
      </w:r>
      <w:r>
        <w:rPr>
          <w:sz w:val="28"/>
          <w:szCs w:val="28"/>
        </w:rPr>
        <w:lastRenderedPageBreak/>
        <w:t>уточнять закрепленные за ними источники доходов бюджета городского поселения.</w:t>
      </w:r>
    </w:p>
    <w:p w:rsidR="00547C3B" w:rsidRDefault="00547C3B" w:rsidP="00547C3B">
      <w:pPr>
        <w:pStyle w:val="msonormalbullet1gi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7C3B" w:rsidRDefault="00547C3B" w:rsidP="00547C3B">
      <w:pPr>
        <w:pStyle w:val="msonormalbullet3gi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4. Распределение бюджетных ассигнований по расходам бюджета городского поселения «Могойтуй» на 2018 год</w:t>
      </w:r>
    </w:p>
    <w:p w:rsidR="00547C3B" w:rsidRDefault="00547C3B" w:rsidP="00547C3B">
      <w:pPr>
        <w:pStyle w:val="consnormalbullet1gi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объем расходов городского поселения «Могойтуй» в сумме  24 670,6  тыс. рублей.</w:t>
      </w:r>
    </w:p>
    <w:p w:rsidR="00547C3B" w:rsidRDefault="00547C3B" w:rsidP="00547C3B">
      <w:pPr>
        <w:pStyle w:val="consnormalbullet2gi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распределение бюджетных ассигнований по разделам, подразделам классификации расходов бюджета в функциональной структуре расходов бюджета городского поселения согласно приложению №4 к настоящему Решению.</w:t>
      </w:r>
    </w:p>
    <w:p w:rsidR="00547C3B" w:rsidRDefault="00547C3B" w:rsidP="00547C3B">
      <w:pPr>
        <w:pStyle w:val="consnormalbullet3gi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поселения согласно приложению № 5 к настоящему Решению.</w:t>
      </w:r>
    </w:p>
    <w:p w:rsidR="00547C3B" w:rsidRDefault="00547C3B" w:rsidP="00547C3B">
      <w:pPr>
        <w:pStyle w:val="msonormalbullet1gif"/>
        <w:suppressAutoHyphens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Установить объем резервного фонда администрации городского поселения в сумме 50,0 тыс. рублей в 2018 году. </w:t>
      </w:r>
      <w:r>
        <w:rPr>
          <w:color w:val="000000"/>
          <w:sz w:val="28"/>
          <w:szCs w:val="28"/>
        </w:rPr>
        <w:t>Предоставление и расходование указанных средств осуществляется в соответствии с Положением, утверждаемым администрацией</w:t>
      </w:r>
      <w:r>
        <w:rPr>
          <w:bCs/>
          <w:sz w:val="28"/>
          <w:szCs w:val="28"/>
        </w:rPr>
        <w:t xml:space="preserve"> городского   поселения «Могойтуй».</w:t>
      </w:r>
    </w:p>
    <w:p w:rsidR="00547C3B" w:rsidRDefault="00547C3B" w:rsidP="00547C3B">
      <w:pPr>
        <w:pStyle w:val="msonormalbullet3gi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Утвердить перечень муниципальных целевых программ городского поселения «Могойтуй», включенных в бюджет на 2018 год, согласно Приложению № 6.</w:t>
      </w:r>
    </w:p>
    <w:p w:rsidR="00547C3B" w:rsidRDefault="00547C3B" w:rsidP="00547C3B">
      <w:pPr>
        <w:pStyle w:val="msobodytextindentbullet1gif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547C3B" w:rsidRDefault="00547C3B" w:rsidP="00547C3B">
      <w:pPr>
        <w:pStyle w:val="msobodytextindentbullet2gif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Источники внутреннего финансирования дефицита бюджета городского поселения «Могойтуй» на 2018 год</w:t>
      </w:r>
    </w:p>
    <w:p w:rsidR="00547C3B" w:rsidRDefault="00547C3B" w:rsidP="00547C3B">
      <w:pPr>
        <w:pStyle w:val="msobodytextindentbullet2gif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главного администратора источников финансирования дефицита бюджета городского поселения «Могойтуй» - администрацию городского поселения «Могойтуй».</w:t>
      </w:r>
    </w:p>
    <w:p w:rsidR="00547C3B" w:rsidRDefault="00547C3B" w:rsidP="00547C3B">
      <w:pPr>
        <w:pStyle w:val="msobodytextindentbullet3gif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источники внутреннего финансирования дефицита бюджета городского поселения «Могойтуй»  согласно Приложению № 7 к настоящему Решению.</w:t>
      </w:r>
    </w:p>
    <w:p w:rsidR="00547C3B" w:rsidRDefault="00547C3B" w:rsidP="00547C3B">
      <w:pPr>
        <w:pStyle w:val="msonormalbullet1gif"/>
        <w:suppressAutoHyphens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47C3B" w:rsidRDefault="00547C3B" w:rsidP="00547C3B">
      <w:pPr>
        <w:pStyle w:val="msonormalbullet3gif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6. Муниципальный внутренний долг городского поселения «Могойтуй» </w:t>
      </w:r>
    </w:p>
    <w:p w:rsidR="00547C3B" w:rsidRDefault="00547C3B" w:rsidP="00547C3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верхний предел муниципального долга городского поселения «Могойтуй» на 01 января 2019 года по долговым обязательствам в сумме 0,0 рублей, в том числе по муниципальным гарантиям в сумме 0,0 рублей.</w:t>
      </w:r>
    </w:p>
    <w:p w:rsidR="00547C3B" w:rsidRDefault="00547C3B" w:rsidP="00547C3B">
      <w:pPr>
        <w:pStyle w:val="msonormalbullet1gif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547C3B" w:rsidRDefault="00547C3B" w:rsidP="00547C3B">
      <w:pPr>
        <w:pStyle w:val="msonormalbullet3gif"/>
        <w:tabs>
          <w:tab w:val="left" w:pos="0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Обеспечение выполнения требований бюджетного законодательства</w:t>
      </w:r>
    </w:p>
    <w:p w:rsidR="00547C3B" w:rsidRDefault="00547C3B" w:rsidP="00547C3B">
      <w:pPr>
        <w:suppressAutoHyphens/>
        <w:ind w:firstLine="708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Установить, что к приоритетным расходам бюджета городского поселения «Могойтуй» относятся:</w:t>
      </w:r>
    </w:p>
    <w:p w:rsidR="00547C3B" w:rsidRDefault="00547C3B" w:rsidP="00547C3B">
      <w:pPr>
        <w:suppressAutoHyphens/>
        <w:ind w:firstLine="3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расходы, осуществляемые во исполнение публичных нормативных обязательств;</w:t>
      </w:r>
    </w:p>
    <w:p w:rsidR="00547C3B" w:rsidRDefault="00547C3B" w:rsidP="00547C3B">
      <w:pPr>
        <w:suppressAutoHyphens/>
        <w:ind w:firstLine="3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расходы, направленные на реализацию приоритетных направлений в сфере жилищно-коммунального хозяйства, благоустройства городского поселения «Могойтуй», культуры, массового спорта;</w:t>
      </w:r>
    </w:p>
    <w:p w:rsidR="00547C3B" w:rsidRDefault="00547C3B" w:rsidP="00547C3B">
      <w:pPr>
        <w:suppressAutoHyphens/>
        <w:ind w:firstLine="3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расходы, направленные на реализацию мероприятий муниципальных целевых программ городского поселения «Могойтуй».</w:t>
      </w:r>
    </w:p>
    <w:p w:rsidR="00547C3B" w:rsidRDefault="00547C3B" w:rsidP="00547C3B">
      <w:pPr>
        <w:pStyle w:val="Con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Муниципальные правовые акты, влекущие дополнительные расходы за счет средств бюджета городского поселения на 2018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городского поселения или в случае сокращения расходов по конкретным статьям расходов бюджета городского поселения на 2018 год и после внесения соответствующих изменений в настоящее Решение.</w:t>
      </w:r>
      <w:proofErr w:type="gramEnd"/>
    </w:p>
    <w:p w:rsidR="00547C3B" w:rsidRDefault="00547C3B" w:rsidP="00547C3B">
      <w:pPr>
        <w:pStyle w:val="msonormalbullet1gif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дополнительно поступившие в 2018 году доходы  городского поселения  направляются на финансирование муниципальных программ городского поселения «Могойтуй». Другие направления расходования дополнительных доходов бюджета городского поселения устанавливаются путем внесения соответствующих изменений и дополнений в настоящее Решение.</w:t>
      </w:r>
    </w:p>
    <w:p w:rsidR="00547C3B" w:rsidRDefault="00547C3B" w:rsidP="00547C3B">
      <w:pPr>
        <w:pStyle w:val="msonormalbullet2gi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в ходе исполнения настоящего Решения администрация  городского поселения вправе вносить изменения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547C3B" w:rsidRDefault="00547C3B" w:rsidP="00547C3B">
      <w:pPr>
        <w:pStyle w:val="msonormalbullet2gif"/>
        <w:numPr>
          <w:ilvl w:val="0"/>
          <w:numId w:val="3"/>
        </w:numPr>
        <w:suppressAutoHyphens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ведомственную структуру расходов бюджета городского поселения в случае передачи полномочий по финансированию отдельных учреждений, мероприятий или видов расходов;</w:t>
      </w:r>
    </w:p>
    <w:p w:rsidR="00547C3B" w:rsidRDefault="00547C3B" w:rsidP="00547C3B">
      <w:pPr>
        <w:pStyle w:val="msonormalbullet2gif"/>
        <w:numPr>
          <w:ilvl w:val="0"/>
          <w:numId w:val="3"/>
        </w:numPr>
        <w:suppressAutoHyphens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ведомственную, функциональную и экономическую структуру расходов бюджета городского поселения – при передаче органам местного самоуправления отдельных государственных полномочий;</w:t>
      </w:r>
    </w:p>
    <w:p w:rsidR="00547C3B" w:rsidRDefault="00547C3B" w:rsidP="00547C3B">
      <w:pPr>
        <w:pStyle w:val="msonormalbullet2gif"/>
        <w:numPr>
          <w:ilvl w:val="0"/>
          <w:numId w:val="3"/>
        </w:numPr>
        <w:suppressAutoHyphens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ведомственную структуру расходов бюджета городского поселения в случае образования в ходе исполнения бюджета городского поселения на 2018 год  экономии по отдельным разделам, подразделам, целевым  статьям, видам расходов и статьям экономической классификации расходов бюджетов Российской Федерации;</w:t>
      </w:r>
    </w:p>
    <w:p w:rsidR="00547C3B" w:rsidRDefault="00547C3B" w:rsidP="00547C3B">
      <w:pPr>
        <w:pStyle w:val="msonormalbullet2gif"/>
        <w:numPr>
          <w:ilvl w:val="0"/>
          <w:numId w:val="3"/>
        </w:numPr>
        <w:suppressAutoHyphens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ведомственную, функциональную и экономическую структуру расходов бюджета городского поселения суммы средств, предоставляемых бюджетополучателям за счет средств резервного фонда;</w:t>
      </w:r>
    </w:p>
    <w:p w:rsidR="00547C3B" w:rsidRDefault="00547C3B" w:rsidP="00547C3B">
      <w:pPr>
        <w:pStyle w:val="msonormalbullet2gif"/>
        <w:numPr>
          <w:ilvl w:val="0"/>
          <w:numId w:val="3"/>
        </w:numPr>
        <w:suppressAutoHyphens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ведомственную, функциональную и экономическую структуры расходов бюджета городского поселения -  на сумму остатков средств  бюджета городского поселения на 1 января 2018 года на счетах органов федерального казначейства;</w:t>
      </w:r>
      <w:proofErr w:type="gramEnd"/>
    </w:p>
    <w:p w:rsidR="00547C3B" w:rsidRDefault="00547C3B" w:rsidP="00547C3B">
      <w:pPr>
        <w:pStyle w:val="msonormalbullet2gif"/>
        <w:numPr>
          <w:ilvl w:val="0"/>
          <w:numId w:val="3"/>
        </w:numPr>
        <w:suppressAutoHyphens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случаях, установленных бюджетным законодательством Российской Федерации.</w:t>
      </w:r>
    </w:p>
    <w:p w:rsidR="00547C3B" w:rsidRDefault="00547C3B" w:rsidP="00547C3B">
      <w:pPr>
        <w:pStyle w:val="msonormalbullet3gif"/>
        <w:suppressAutoHyphens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47C3B" w:rsidRDefault="00547C3B" w:rsidP="00547C3B">
      <w:pPr>
        <w:numPr>
          <w:ilvl w:val="0"/>
          <w:numId w:val="1"/>
        </w:numPr>
        <w:tabs>
          <w:tab w:val="left" w:pos="0"/>
        </w:tabs>
        <w:suppressAutoHyphens/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Решение вступает в силу с 01 января 2018 года.</w:t>
      </w:r>
    </w:p>
    <w:p w:rsidR="00547C3B" w:rsidRDefault="00547C3B" w:rsidP="00547C3B">
      <w:pPr>
        <w:tabs>
          <w:tab w:val="left" w:pos="0"/>
        </w:tabs>
        <w:suppressAutoHyphens/>
        <w:contextualSpacing/>
        <w:jc w:val="both"/>
        <w:rPr>
          <w:rFonts w:eastAsia="Times New Roman"/>
          <w:sz w:val="28"/>
          <w:szCs w:val="28"/>
        </w:rPr>
      </w:pPr>
    </w:p>
    <w:p w:rsidR="00547C3B" w:rsidRDefault="00547C3B" w:rsidP="00547C3B">
      <w:pPr>
        <w:tabs>
          <w:tab w:val="left" w:pos="0"/>
        </w:tabs>
        <w:suppressAutoHyphens/>
        <w:contextualSpacing/>
        <w:jc w:val="both"/>
        <w:rPr>
          <w:rFonts w:eastAsia="Times New Roman"/>
          <w:sz w:val="28"/>
          <w:szCs w:val="28"/>
        </w:rPr>
      </w:pPr>
    </w:p>
    <w:p w:rsidR="00547C3B" w:rsidRDefault="00547C3B" w:rsidP="00547C3B">
      <w:pPr>
        <w:tabs>
          <w:tab w:val="left" w:pos="0"/>
        </w:tabs>
        <w:suppressAutoHyphens/>
        <w:contextualSpacing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Глава городского поселения                                                  Ч.Б.Дугаров</w:t>
      </w:r>
    </w:p>
    <w:p w:rsidR="000E63AC" w:rsidRDefault="000E63AC" w:rsidP="00547C3B"/>
    <w:sectPr w:rsidR="000E63AC" w:rsidSect="00547C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7D7D"/>
    <w:multiLevelType w:val="hybridMultilevel"/>
    <w:tmpl w:val="30069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3269C"/>
    <w:multiLevelType w:val="hybridMultilevel"/>
    <w:tmpl w:val="D47C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34DA8"/>
    <w:multiLevelType w:val="hybridMultilevel"/>
    <w:tmpl w:val="8B5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E63AC"/>
    <w:rsid w:val="00425134"/>
    <w:rsid w:val="00547C3B"/>
    <w:rsid w:val="005D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3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47C3B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msonormalbullet2gif">
    <w:name w:val="msonormalbullet2.gif"/>
    <w:basedOn w:val="a"/>
    <w:rsid w:val="00547C3B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3gif">
    <w:name w:val="msonormalbullet3.gif"/>
    <w:basedOn w:val="a"/>
    <w:rsid w:val="00547C3B"/>
    <w:pPr>
      <w:spacing w:before="100" w:beforeAutospacing="1" w:after="100" w:afterAutospacing="1"/>
    </w:pPr>
    <w:rPr>
      <w:rFonts w:eastAsia="Times New Roman"/>
    </w:rPr>
  </w:style>
  <w:style w:type="paragraph" w:customStyle="1" w:styleId="msonormalbullet1gif">
    <w:name w:val="msonormalbullet1.gif"/>
    <w:basedOn w:val="a"/>
    <w:rsid w:val="00547C3B"/>
    <w:pPr>
      <w:spacing w:before="100" w:beforeAutospacing="1" w:after="100" w:afterAutospacing="1"/>
    </w:pPr>
    <w:rPr>
      <w:rFonts w:eastAsia="Times New Roman"/>
    </w:rPr>
  </w:style>
  <w:style w:type="paragraph" w:customStyle="1" w:styleId="consnormalbullet1gif">
    <w:name w:val="consnormalbullet1.gif"/>
    <w:basedOn w:val="a"/>
    <w:rsid w:val="00547C3B"/>
    <w:pPr>
      <w:spacing w:before="100" w:beforeAutospacing="1" w:after="100" w:afterAutospacing="1"/>
    </w:pPr>
    <w:rPr>
      <w:rFonts w:eastAsia="Times New Roman"/>
    </w:rPr>
  </w:style>
  <w:style w:type="paragraph" w:customStyle="1" w:styleId="consnormalbullet2gif">
    <w:name w:val="consnormalbullet2.gif"/>
    <w:basedOn w:val="a"/>
    <w:rsid w:val="00547C3B"/>
    <w:pPr>
      <w:spacing w:before="100" w:beforeAutospacing="1" w:after="100" w:afterAutospacing="1"/>
    </w:pPr>
    <w:rPr>
      <w:rFonts w:eastAsia="Times New Roman"/>
    </w:rPr>
  </w:style>
  <w:style w:type="paragraph" w:customStyle="1" w:styleId="consnormalbullet3gif">
    <w:name w:val="consnormalbullet3.gif"/>
    <w:basedOn w:val="a"/>
    <w:rsid w:val="00547C3B"/>
    <w:pPr>
      <w:spacing w:before="100" w:beforeAutospacing="1" w:after="100" w:afterAutospacing="1"/>
    </w:pPr>
    <w:rPr>
      <w:rFonts w:eastAsia="Times New Roman"/>
    </w:rPr>
  </w:style>
  <w:style w:type="paragraph" w:customStyle="1" w:styleId="msobodytextindentbullet1gif">
    <w:name w:val="msobodytextindentbullet1.gif"/>
    <w:basedOn w:val="a"/>
    <w:rsid w:val="00547C3B"/>
    <w:pPr>
      <w:spacing w:before="100" w:beforeAutospacing="1" w:after="100" w:afterAutospacing="1"/>
    </w:pPr>
    <w:rPr>
      <w:rFonts w:eastAsia="Times New Roman"/>
    </w:rPr>
  </w:style>
  <w:style w:type="paragraph" w:customStyle="1" w:styleId="msobodytextindentbullet2gif">
    <w:name w:val="msobodytextindentbullet2.gif"/>
    <w:basedOn w:val="a"/>
    <w:rsid w:val="00547C3B"/>
    <w:pPr>
      <w:spacing w:before="100" w:beforeAutospacing="1" w:after="100" w:afterAutospacing="1"/>
    </w:pPr>
    <w:rPr>
      <w:rFonts w:eastAsia="Times New Roman"/>
    </w:rPr>
  </w:style>
  <w:style w:type="paragraph" w:customStyle="1" w:styleId="msobodytextindentbullet3gif">
    <w:name w:val="msobodytextindentbullet3.gif"/>
    <w:basedOn w:val="a"/>
    <w:rsid w:val="00547C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Чимита</dc:creator>
  <cp:keywords/>
  <dc:description/>
  <cp:lastModifiedBy>Чимита</cp:lastModifiedBy>
  <cp:revision>3</cp:revision>
  <dcterms:created xsi:type="dcterms:W3CDTF">2018-01-23T05:47:00Z</dcterms:created>
  <dcterms:modified xsi:type="dcterms:W3CDTF">2018-01-23T05:47:00Z</dcterms:modified>
</cp:coreProperties>
</file>