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5B" w:rsidRPr="0085725B" w:rsidRDefault="0085725B" w:rsidP="0085725B">
      <w:pPr>
        <w:pBdr>
          <w:bottom w:val="single" w:sz="18" w:space="0" w:color="C4D3EB"/>
        </w:pBdr>
        <w:shd w:val="clear" w:color="auto" w:fill="FFFFFF"/>
        <w:spacing w:after="525" w:line="312" w:lineRule="atLeast"/>
        <w:ind w:left="420" w:right="720"/>
        <w:textAlignment w:val="baseline"/>
        <w:outlineLvl w:val="0"/>
        <w:rPr>
          <w:rFonts w:ascii="Georgia" w:eastAsia="Times New Roman" w:hAnsi="Georgia" w:cs="Times New Roman"/>
          <w:color w:val="B81212"/>
          <w:kern w:val="36"/>
          <w:sz w:val="44"/>
          <w:szCs w:val="44"/>
          <w:lang w:eastAsia="ru-RU"/>
        </w:rPr>
      </w:pPr>
      <w:r w:rsidRPr="0085725B">
        <w:rPr>
          <w:rFonts w:ascii="Georgia" w:eastAsia="Times New Roman" w:hAnsi="Georgia" w:cs="Times New Roman"/>
          <w:color w:val="B81212"/>
          <w:kern w:val="36"/>
          <w:sz w:val="44"/>
          <w:szCs w:val="44"/>
          <w:lang w:eastAsia="ru-RU"/>
        </w:rPr>
        <w:t>Центр «Мой бизнес»</w:t>
      </w:r>
    </w:p>
    <w:p w:rsidR="0085725B" w:rsidRPr="0085725B" w:rsidRDefault="0085725B" w:rsidP="0085725B">
      <w:pPr>
        <w:spacing w:before="60" w:after="60" w:line="255" w:lineRule="atLeast"/>
        <w:textAlignment w:val="baseline"/>
        <w:rPr>
          <w:rFonts w:ascii="Arial" w:eastAsia="Times New Roman" w:hAnsi="Arial" w:cs="Arial"/>
          <w:b/>
          <w:bCs/>
          <w:color w:val="4878B2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4878B2"/>
          <w:sz w:val="20"/>
          <w:szCs w:val="20"/>
          <w:lang w:eastAsia="ru-RU"/>
        </w:rPr>
        <w:t>Центр «Мой бизнес» создан в рамках реализации национального проекта «Малое и среднее предпринимательство и поддержка индивидуальной предпринимательской инициативы.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Центр «Мой бизнес»</w:t>
      </w: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 в Чите объединяет организации инфраструктуры поддержки малого и среднего предпринимательства Забайкальского края.</w:t>
      </w:r>
    </w:p>
    <w:p w:rsidR="0085725B" w:rsidRPr="0085725B" w:rsidRDefault="0085725B" w:rsidP="0085725B">
      <w:pPr>
        <w:spacing w:before="60" w:after="6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 структуру центра входят: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- Фонд поддержки малого предпринимательства Забайкальского края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 xml:space="preserve">- Забайкальский </w:t>
      </w:r>
      <w:proofErr w:type="spellStart"/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микрофинансовый</w:t>
      </w:r>
      <w:proofErr w:type="spellEnd"/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 xml:space="preserve"> центр;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- Гарантийный фонд Забайкальского края;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- Забайкальская лизинговая компания;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- Центр оказания услуг (МФЦ для бизнеса);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- Центр поддержки экспорта;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- Центр поддержки предпринимательства (ЦПП);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- Центр инноваций социальной сферы (ЦИСС)</w:t>
      </w: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Центр «Мой бизнес»</w:t>
      </w: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оказывает субъектам малого и среднего предпринимательства финансовую и нефинансовую поддержку.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Здесь предприниматели могут получить до 5 миллионов рублей, </w:t>
      </w:r>
      <w:proofErr w:type="spellStart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самозанятые</w:t>
      </w:r>
      <w:proofErr w:type="spellEnd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– до 500 тысяч рублей на организацию и развитие бизнеса по льготной процентной ставке от 3,75% годовых на срок до 36 месяцев.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При нехватке залогового обеспечения бизнесмены могут обратиться в Гарантийный фонд, который предоставляет услуги поручительства до 70% от суммы кредита или займа (максимум 25 миллионов рублей) на срок до 184 месяцев.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Для предпринимателей доступен лизинг автомобилей, спецтехники, оборудования и недвижимости. Максимальная сумма предмета лизинга – 10 миллионов рублей.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Центр оказания услуг</w:t>
      </w: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 проводит бесплатные консультации по вопросам открытия бизнеса. В центре можно зарегистрировать </w:t>
      </w:r>
      <w:proofErr w:type="gramStart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ИП,  юридическое</w:t>
      </w:r>
      <w:proofErr w:type="gramEnd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лицо, статус </w:t>
      </w:r>
      <w:proofErr w:type="spellStart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самозанятого</w:t>
      </w:r>
      <w:proofErr w:type="spellEnd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открыть расчетный счет в банке, зарегистрировать право собственности, оформить договор аренды, заказать справки из налоговой службы, </w:t>
      </w:r>
      <w:proofErr w:type="spellStart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Росреестра</w:t>
      </w:r>
      <w:proofErr w:type="spellEnd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Кадастровой палаты.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Центр поддержки экспорта</w:t>
      </w: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помогает предпринимателям на любом этапе экспортной деятельности: от задумки экспортной поставки до заключения международного контракта. Специалисты помогают найти иностранных партнеров, организуют участие предпринимателей в международных выставках, проводят обучение по вопросам внешнеэкономической деятельности и др.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Центр поддержки предпринимательства </w:t>
      </w: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оказывает образовательные и консультационные услуги для предпринимателей, </w:t>
      </w:r>
      <w:proofErr w:type="spellStart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самозанятых</w:t>
      </w:r>
      <w:proofErr w:type="spellEnd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и тех, кто планирует открыть своё дело. Обучающие программы включают тренинги, семинары, акселераторы, мастер-классы, форумы. Центр оказывает комплексные услуги для предпринимателей, направленные на развитие бизнеса: настройка </w:t>
      </w:r>
      <w:proofErr w:type="spellStart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таргетированной</w:t>
      </w:r>
      <w:proofErr w:type="spellEnd"/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рекламы, изготовление рекламно-полиграфической продукции, разработка фирменного стиля и др.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Центр инноваций социальной сферы</w:t>
      </w: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организует образовательные мероприятия по развитию компетенций в области социального предпринимательства, проводит консультации по вопросу вступления в реестр социальных предприятий Забайкальского края.</w:t>
      </w:r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85725B" w:rsidRPr="0085725B" w:rsidRDefault="0085725B" w:rsidP="0085725B">
      <w:pPr>
        <w:shd w:val="clear" w:color="auto" w:fill="C8E2F0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2579A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2579A6"/>
          <w:sz w:val="20"/>
          <w:szCs w:val="20"/>
          <w:bdr w:val="none" w:sz="0" w:space="0" w:color="auto" w:frame="1"/>
          <w:lang w:eastAsia="ru-RU"/>
        </w:rPr>
        <w:t>Центр «Мой бизнес»</w:t>
      </w:r>
      <w:r w:rsidRPr="0085725B">
        <w:rPr>
          <w:rFonts w:ascii="Arial" w:eastAsia="Times New Roman" w:hAnsi="Arial" w:cs="Arial"/>
          <w:b/>
          <w:bCs/>
          <w:color w:val="2579A6"/>
          <w:sz w:val="20"/>
          <w:szCs w:val="20"/>
          <w:lang w:eastAsia="ru-RU"/>
        </w:rPr>
        <w:t> расположен по адресу: Чита, улица Бабушкина, д.52. Единый телефон: 8-800-100-1022. Сайт: </w:t>
      </w:r>
      <w:hyperlink r:id="rId4" w:history="1">
        <w:r w:rsidRPr="0085725B">
          <w:rPr>
            <w:rFonts w:ascii="Arial" w:eastAsia="Times New Roman" w:hAnsi="Arial" w:cs="Arial"/>
            <w:b/>
            <w:bCs/>
            <w:color w:val="14A8F5"/>
            <w:sz w:val="20"/>
            <w:szCs w:val="20"/>
            <w:u w:val="single"/>
            <w:bdr w:val="none" w:sz="0" w:space="0" w:color="auto" w:frame="1"/>
            <w:lang w:eastAsia="ru-RU"/>
          </w:rPr>
          <w:t>https://мойбизнес75.рф/</w:t>
        </w:r>
      </w:hyperlink>
    </w:p>
    <w:p w:rsidR="0085725B" w:rsidRPr="0085725B" w:rsidRDefault="0085725B" w:rsidP="0085725B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85725B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Режим работы:</w:t>
      </w:r>
      <w:r w:rsidRPr="0085725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понедельник - четверг: с 08:45 до 18:00; пятница – c 08:45 до 16:45. Обед: с 13:00 до 14:00. Суббота, воскресенье - выходные дни.</w:t>
      </w:r>
    </w:p>
    <w:p w:rsidR="008C445B" w:rsidRDefault="008C445B">
      <w:bookmarkStart w:id="0" w:name="_GoBack"/>
      <w:bookmarkEnd w:id="0"/>
    </w:p>
    <w:sectPr w:rsidR="008C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B"/>
    <w:rsid w:val="0085725B"/>
    <w:rsid w:val="008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63F4-5232-4955-89F9-64C9089A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onse">
    <w:name w:val="anonse"/>
    <w:basedOn w:val="a"/>
    <w:rsid w:val="0085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85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75-9kcqjffxnf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2024-08-01T02:57:00Z</dcterms:created>
  <dcterms:modified xsi:type="dcterms:W3CDTF">2024-08-01T02:57:00Z</dcterms:modified>
</cp:coreProperties>
</file>