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9D" w:rsidRPr="006D213E" w:rsidRDefault="0060369D" w:rsidP="00603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213E">
        <w:rPr>
          <w:rFonts w:ascii="Times New Roman" w:hAnsi="Times New Roman"/>
          <w:b/>
          <w:sz w:val="28"/>
          <w:szCs w:val="28"/>
          <w:lang w:eastAsia="ru-RU"/>
        </w:rPr>
        <w:t>Администрация городского поселения «Могойтуй»</w:t>
      </w:r>
    </w:p>
    <w:p w:rsidR="0060369D" w:rsidRPr="006D213E" w:rsidRDefault="0060369D" w:rsidP="006036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0369D" w:rsidRDefault="0060369D" w:rsidP="0060369D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  <w:lang w:eastAsia="ru-RU"/>
        </w:rPr>
      </w:pPr>
      <w:r w:rsidRPr="006D213E">
        <w:rPr>
          <w:rFonts w:ascii="Times New Roman" w:hAnsi="Times New Roman"/>
          <w:b/>
          <w:spacing w:val="30"/>
          <w:sz w:val="28"/>
          <w:szCs w:val="28"/>
          <w:lang w:eastAsia="ru-RU"/>
        </w:rPr>
        <w:t>ПОСТАНОВЛЕНИЕ</w:t>
      </w:r>
    </w:p>
    <w:p w:rsidR="0060369D" w:rsidRPr="006D213E" w:rsidRDefault="0060369D" w:rsidP="0060369D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  <w:lang w:eastAsia="ru-RU"/>
        </w:rPr>
      </w:pPr>
    </w:p>
    <w:p w:rsidR="0060369D" w:rsidRPr="006D213E" w:rsidRDefault="0060369D" w:rsidP="006036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213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6D21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июня</w:t>
      </w:r>
      <w:r w:rsidRPr="006D213E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D213E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6D213E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174</w:t>
      </w:r>
    </w:p>
    <w:p w:rsidR="0060369D" w:rsidRPr="006D213E" w:rsidRDefault="0060369D" w:rsidP="006036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D213E"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 w:rsidRPr="006D213E">
        <w:rPr>
          <w:rFonts w:ascii="Times New Roman" w:hAnsi="Times New Roman"/>
          <w:sz w:val="28"/>
          <w:szCs w:val="28"/>
          <w:lang w:eastAsia="ru-RU"/>
        </w:rPr>
        <w:t>. Могойтуй</w:t>
      </w:r>
    </w:p>
    <w:p w:rsidR="0060369D" w:rsidRPr="006D213E" w:rsidRDefault="0060369D" w:rsidP="00603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0369D" w:rsidRDefault="0060369D" w:rsidP="00603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13E">
        <w:rPr>
          <w:rFonts w:ascii="Times New Roman" w:hAnsi="Times New Roman"/>
          <w:b/>
          <w:sz w:val="28"/>
          <w:szCs w:val="28"/>
        </w:rPr>
        <w:t xml:space="preserve">О нормативах финансовых затрат и Правилах расчета размера ассигнований бюджета городского поселения «Могойтуй»  на капитальный ремонт, ремонт и содержание автомобильных дорог местного значения </w:t>
      </w: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 w:rsidRPr="006D213E">
        <w:rPr>
          <w:rFonts w:ascii="Times New Roman" w:hAnsi="Times New Roman"/>
          <w:b/>
          <w:sz w:val="28"/>
          <w:szCs w:val="28"/>
        </w:rPr>
        <w:t xml:space="preserve"> «Могойтуй»</w:t>
      </w:r>
    </w:p>
    <w:p w:rsidR="0060369D" w:rsidRPr="006D213E" w:rsidRDefault="0060369D" w:rsidP="00603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69D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13E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6D213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anchor="/document/12157004/entry/12011" w:history="1">
        <w:r w:rsidRPr="006D213E">
          <w:rPr>
            <w:rFonts w:ascii="Times New Roman" w:hAnsi="Times New Roman"/>
            <w:sz w:val="28"/>
            <w:szCs w:val="28"/>
          </w:rPr>
          <w:t>пунктом 11 статьи 12</w:t>
        </w:r>
      </w:hyperlink>
      <w:r w:rsidRPr="006D213E">
        <w:rPr>
          <w:rFonts w:ascii="Times New Roman" w:hAnsi="Times New Roman"/>
          <w:sz w:val="28"/>
          <w:szCs w:val="28"/>
        </w:rPr>
        <w:t xml:space="preserve"> и </w:t>
      </w:r>
      <w:hyperlink r:id="rId5" w:anchor="/document/12157004/entry/303" w:history="1">
        <w:r w:rsidRPr="006D213E">
          <w:rPr>
            <w:rFonts w:ascii="Times New Roman" w:hAnsi="Times New Roman"/>
            <w:sz w:val="28"/>
            <w:szCs w:val="28"/>
          </w:rPr>
          <w:t>частью 3 статьи 3</w:t>
        </w:r>
      </w:hyperlink>
      <w:r w:rsidRPr="006D213E">
        <w:rPr>
          <w:rFonts w:ascii="Times New Roman" w:hAnsi="Times New Roman"/>
          <w:sz w:val="28"/>
          <w:szCs w:val="28"/>
        </w:rPr>
        <w:t xml:space="preserve"> Федерального </w:t>
      </w:r>
      <w:r w:rsidRPr="006D213E">
        <w:rPr>
          <w:rFonts w:ascii="Times New Roman" w:hAnsi="Times New Roman"/>
          <w:iCs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от 08 ноября 2007 года № 257-ФЗ «</w:t>
      </w:r>
      <w:r w:rsidRPr="006D213E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D213E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Федерации,  постановлением Правительства Забайкал</w:t>
      </w:r>
      <w:r>
        <w:rPr>
          <w:rFonts w:ascii="Times New Roman" w:hAnsi="Times New Roman"/>
          <w:sz w:val="28"/>
          <w:szCs w:val="28"/>
        </w:rPr>
        <w:t>ьского Края  от 17.08.2018 г.  №</w:t>
      </w:r>
      <w:r w:rsidRPr="006D213E">
        <w:rPr>
          <w:rFonts w:ascii="Times New Roman" w:hAnsi="Times New Roman"/>
          <w:sz w:val="28"/>
          <w:szCs w:val="28"/>
        </w:rPr>
        <w:t xml:space="preserve"> 326 «О нормативах финансовых затрат и Правилах расчета размера ассигнований бюджета Забайкальского края</w:t>
      </w:r>
      <w:proofErr w:type="gramEnd"/>
      <w:r w:rsidRPr="006D213E">
        <w:rPr>
          <w:rFonts w:ascii="Times New Roman" w:hAnsi="Times New Roman"/>
          <w:sz w:val="28"/>
          <w:szCs w:val="28"/>
        </w:rPr>
        <w:t xml:space="preserve"> на капитальный ремонт, ремонт и содержание автомобильных дорог регионального или межмуниципального значения Забайкальского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6D213E">
        <w:rPr>
          <w:rFonts w:ascii="Times New Roman" w:hAnsi="Times New Roman"/>
          <w:sz w:val="28"/>
          <w:szCs w:val="28"/>
        </w:rPr>
        <w:t>, Устава городского поселения «Могойтуй»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213E">
        <w:rPr>
          <w:rFonts w:ascii="Times New Roman" w:hAnsi="Times New Roman"/>
          <w:sz w:val="28"/>
          <w:szCs w:val="28"/>
        </w:rPr>
        <w:t>в целях приведения нормативной правовой базы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</w:t>
      </w:r>
      <w:r w:rsidRPr="006D213E">
        <w:rPr>
          <w:rFonts w:ascii="Times New Roman" w:hAnsi="Times New Roman"/>
          <w:sz w:val="28"/>
          <w:szCs w:val="28"/>
        </w:rPr>
        <w:t xml:space="preserve"> </w:t>
      </w:r>
      <w:r w:rsidRPr="006D213E">
        <w:rPr>
          <w:rFonts w:ascii="Times New Roman" w:hAnsi="Times New Roman"/>
          <w:sz w:val="28"/>
          <w:szCs w:val="28"/>
          <w:lang w:eastAsia="ru-RU"/>
        </w:rPr>
        <w:t>администрация городского поселения «Могойтуй»,</w:t>
      </w:r>
    </w:p>
    <w:p w:rsidR="0060369D" w:rsidRPr="006D213E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369D" w:rsidRDefault="0060369D" w:rsidP="006036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6D213E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6D213E">
        <w:rPr>
          <w:rFonts w:ascii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Pr="006D213E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6D213E">
        <w:rPr>
          <w:rFonts w:ascii="Times New Roman" w:hAnsi="Times New Roman"/>
          <w:sz w:val="28"/>
          <w:szCs w:val="28"/>
          <w:lang w:eastAsia="ru-RU"/>
        </w:rPr>
        <w:t xml:space="preserve"> о в л я е т :</w:t>
      </w:r>
    </w:p>
    <w:p w:rsidR="0060369D" w:rsidRPr="006D213E" w:rsidRDefault="0060369D" w:rsidP="006036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369D" w:rsidRPr="006D213E" w:rsidRDefault="0060369D" w:rsidP="00603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213E">
        <w:rPr>
          <w:rFonts w:ascii="Times New Roman" w:hAnsi="Times New Roman"/>
          <w:sz w:val="28"/>
          <w:szCs w:val="28"/>
        </w:rPr>
        <w:t>1. Установить следующие нормативы финансовых затрат на капитальный ремонт, ремонт и содержание автомобильных дорог местного значения   V категории (в ценах 2020 года):</w:t>
      </w:r>
    </w:p>
    <w:p w:rsidR="0060369D" w:rsidRPr="006D213E" w:rsidRDefault="0060369D" w:rsidP="006036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13E">
        <w:rPr>
          <w:rFonts w:ascii="Times New Roman" w:hAnsi="Times New Roman"/>
          <w:sz w:val="28"/>
          <w:szCs w:val="28"/>
        </w:rPr>
        <w:t>10395,77 тыс. рублей на один километр - на капитальный ремонт;</w:t>
      </w:r>
      <w:r w:rsidRPr="006D213E">
        <w:rPr>
          <w:rFonts w:ascii="Times New Roman" w:hAnsi="Times New Roman"/>
          <w:sz w:val="28"/>
          <w:szCs w:val="28"/>
        </w:rPr>
        <w:br/>
        <w:t>4704,09 тыс. рублей на один километр - на ремонт;</w:t>
      </w:r>
      <w:r w:rsidRPr="006D213E">
        <w:rPr>
          <w:rFonts w:ascii="Times New Roman" w:hAnsi="Times New Roman"/>
          <w:sz w:val="28"/>
          <w:szCs w:val="28"/>
        </w:rPr>
        <w:br/>
        <w:t>641,0 тыс. рублей на один километр - на содержание автомобильных дорог с асфальтобетонным покрытием;</w:t>
      </w:r>
      <w:r w:rsidRPr="006D213E">
        <w:rPr>
          <w:rFonts w:ascii="Times New Roman" w:hAnsi="Times New Roman"/>
          <w:sz w:val="28"/>
          <w:szCs w:val="28"/>
        </w:rPr>
        <w:br/>
        <w:t>443,41 тыс. рублей на один километр - на содержание автомобильных дорог с переходным типом покрытия (щебень, гравий).</w:t>
      </w:r>
    </w:p>
    <w:p w:rsidR="0060369D" w:rsidRDefault="0060369D" w:rsidP="00603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213E">
        <w:rPr>
          <w:rFonts w:ascii="Times New Roman" w:hAnsi="Times New Roman"/>
          <w:sz w:val="28"/>
          <w:szCs w:val="28"/>
        </w:rPr>
        <w:t xml:space="preserve">2. Утвердить прилагаемые </w:t>
      </w:r>
      <w:hyperlink r:id="rId6" w:anchor="/document/43979682/entry/13" w:history="1">
        <w:r w:rsidRPr="006D213E">
          <w:rPr>
            <w:rFonts w:ascii="Times New Roman" w:hAnsi="Times New Roman"/>
            <w:sz w:val="28"/>
            <w:szCs w:val="28"/>
          </w:rPr>
          <w:t>Правила</w:t>
        </w:r>
      </w:hyperlink>
      <w:r w:rsidRPr="006D213E">
        <w:rPr>
          <w:rFonts w:ascii="Times New Roman" w:hAnsi="Times New Roman"/>
          <w:sz w:val="28"/>
          <w:szCs w:val="28"/>
        </w:rPr>
        <w:t xml:space="preserve"> расчета размера ассигнований бюджета г</w:t>
      </w:r>
      <w:r>
        <w:rPr>
          <w:rFonts w:ascii="Times New Roman" w:hAnsi="Times New Roman"/>
          <w:sz w:val="28"/>
          <w:szCs w:val="28"/>
        </w:rPr>
        <w:t>ородского поселения</w:t>
      </w:r>
      <w:r w:rsidRPr="006D213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Могойтуй</w:t>
      </w:r>
      <w:r w:rsidRPr="006D213E">
        <w:rPr>
          <w:rFonts w:ascii="Times New Roman" w:hAnsi="Times New Roman"/>
          <w:sz w:val="28"/>
          <w:szCs w:val="28"/>
        </w:rPr>
        <w:t xml:space="preserve">»,  на капитальный ремонт, ремонт и содержание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6D213E">
        <w:rPr>
          <w:rFonts w:ascii="Times New Roman" w:hAnsi="Times New Roman"/>
          <w:sz w:val="28"/>
          <w:szCs w:val="28"/>
        </w:rPr>
        <w:t>.</w:t>
      </w:r>
    </w:p>
    <w:p w:rsidR="0060369D" w:rsidRPr="006D213E" w:rsidRDefault="0060369D" w:rsidP="00603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435B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обнародования.</w:t>
      </w:r>
    </w:p>
    <w:p w:rsidR="0060369D" w:rsidRPr="006D213E" w:rsidRDefault="0060369D" w:rsidP="00603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213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6D21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213E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60369D" w:rsidRPr="006D213E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369D" w:rsidRPr="006D213E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369D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И.о. главы</w:t>
      </w:r>
      <w:r w:rsidRPr="006D213E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О.Б. Батоев</w:t>
      </w:r>
    </w:p>
    <w:p w:rsidR="0060369D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369D" w:rsidRPr="009649CE" w:rsidRDefault="0060369D" w:rsidP="0060369D">
      <w:pPr>
        <w:spacing w:after="0"/>
        <w:rPr>
          <w:rFonts w:ascii="Times New Roman" w:hAnsi="Times New Roman"/>
          <w:sz w:val="24"/>
          <w:szCs w:val="24"/>
        </w:rPr>
      </w:pPr>
      <w:r w:rsidRPr="009649CE">
        <w:rPr>
          <w:rFonts w:ascii="Times New Roman" w:hAnsi="Times New Roman"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/>
          <w:sz w:val="24"/>
          <w:szCs w:val="24"/>
        </w:rPr>
        <w:t>Аюшиева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/>
          <w:sz w:val="24"/>
          <w:szCs w:val="24"/>
        </w:rPr>
        <w:t>Жанчиповна</w:t>
      </w:r>
      <w:proofErr w:type="spellEnd"/>
    </w:p>
    <w:p w:rsidR="0060369D" w:rsidRPr="009721C0" w:rsidRDefault="0060369D" w:rsidP="0060369D">
      <w:pPr>
        <w:spacing w:after="0"/>
        <w:rPr>
          <w:rFonts w:ascii="Times New Roman" w:hAnsi="Times New Roman"/>
          <w:sz w:val="24"/>
          <w:szCs w:val="24"/>
        </w:rPr>
      </w:pPr>
      <w:r w:rsidRPr="009649CE">
        <w:rPr>
          <w:rFonts w:ascii="Times New Roman" w:hAnsi="Times New Roman"/>
          <w:sz w:val="24"/>
          <w:szCs w:val="24"/>
        </w:rPr>
        <w:sym w:font="Wingdings" w:char="F028"/>
      </w:r>
      <w:r w:rsidRPr="009649CE">
        <w:rPr>
          <w:rFonts w:ascii="Times New Roman" w:hAnsi="Times New Roman"/>
          <w:sz w:val="24"/>
          <w:szCs w:val="24"/>
        </w:rPr>
        <w:t>8(30</w:t>
      </w:r>
      <w:r>
        <w:rPr>
          <w:rFonts w:ascii="Times New Roman" w:hAnsi="Times New Roman"/>
          <w:sz w:val="24"/>
          <w:szCs w:val="24"/>
        </w:rPr>
        <w:t>-255)2-17</w:t>
      </w:r>
      <w:r w:rsidRPr="009649C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58</w:t>
      </w:r>
    </w:p>
    <w:p w:rsidR="0060369D" w:rsidRDefault="0060369D" w:rsidP="00603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60369D" w:rsidRDefault="0060369D" w:rsidP="00603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0369D" w:rsidRDefault="0060369D" w:rsidP="00603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60369D" w:rsidRDefault="0060369D" w:rsidP="00603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174 от 20.06.2024г</w:t>
      </w:r>
    </w:p>
    <w:p w:rsidR="0060369D" w:rsidRPr="005F6287" w:rsidRDefault="0060369D" w:rsidP="00603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287">
        <w:rPr>
          <w:rFonts w:ascii="Times New Roman" w:hAnsi="Times New Roman"/>
          <w:b/>
          <w:sz w:val="28"/>
          <w:szCs w:val="28"/>
        </w:rPr>
        <w:t>Правила расчета размера ассигнований бюджета городского поселения «Могойтуй» на капитальный ремонт, ремонт и содержание автомобильных дорог местного значения городского поселения «Могойтуй»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87">
        <w:rPr>
          <w:rFonts w:ascii="Times New Roman" w:hAnsi="Times New Roman"/>
          <w:sz w:val="28"/>
          <w:szCs w:val="28"/>
        </w:rPr>
        <w:t xml:space="preserve">1. Настоящие Правила определяют порядок расчета размера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на капитальный ремонт, ремонт и содержание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(далее - автомобильные дороги) при формировании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87">
        <w:rPr>
          <w:rFonts w:ascii="Times New Roman" w:hAnsi="Times New Roman"/>
          <w:sz w:val="28"/>
          <w:szCs w:val="28"/>
        </w:rPr>
        <w:t xml:space="preserve">2. При расчете размера ассигнований бюджета Забайкальского края на капитальный ремонт, ремонт и содержание автомобильных дорог учитывается дифференциация стоимости капитального ремонта, ремонта и </w:t>
      </w:r>
      <w:proofErr w:type="gramStart"/>
      <w:r w:rsidRPr="005F6287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5F6287">
        <w:rPr>
          <w:rFonts w:ascii="Times New Roman" w:hAnsi="Times New Roman"/>
          <w:sz w:val="28"/>
          <w:szCs w:val="28"/>
        </w:rPr>
        <w:t xml:space="preserve"> автомобильных дорог в зависимости от категории автомобильной дороги.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87">
        <w:rPr>
          <w:rFonts w:ascii="Times New Roman" w:hAnsi="Times New Roman"/>
          <w:sz w:val="28"/>
          <w:szCs w:val="28"/>
        </w:rPr>
        <w:t xml:space="preserve">3. Размер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на капитальный ремонт, ремонт и содержание автомобильных дорог на соответствующий финансовый год (</w:t>
      </w: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бюд.ас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бюд.ас.</w:t>
      </w:r>
      <w:r w:rsidRPr="005F6287">
        <w:rPr>
          <w:rFonts w:ascii="Times New Roman" w:hAnsi="Times New Roman"/>
          <w:sz w:val="28"/>
          <w:szCs w:val="28"/>
        </w:rPr>
        <w:t>=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ем.</w:t>
      </w:r>
      <w:r w:rsidRPr="005F6287">
        <w:rPr>
          <w:rFonts w:ascii="Times New Roman" w:hAnsi="Times New Roman"/>
          <w:sz w:val="28"/>
          <w:szCs w:val="28"/>
        </w:rPr>
        <w:t>+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рем.</w:t>
      </w:r>
      <w:r w:rsidRPr="005F6287">
        <w:rPr>
          <w:rFonts w:ascii="Times New Roman" w:hAnsi="Times New Roman"/>
          <w:sz w:val="28"/>
          <w:szCs w:val="28"/>
        </w:rPr>
        <w:t>+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сод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>,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87">
        <w:rPr>
          <w:rFonts w:ascii="Times New Roman" w:hAnsi="Times New Roman"/>
          <w:sz w:val="28"/>
          <w:szCs w:val="28"/>
        </w:rPr>
        <w:t>где: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- размер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 на капитальный ремонт автомобильных дорог (тысяч рублей);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рем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- размер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на ремонт автомобильных дорог (тысяч рублей);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сод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- размер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на содержание автомобильных дорог (тысяч рублей).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87">
        <w:rPr>
          <w:rFonts w:ascii="Times New Roman" w:hAnsi="Times New Roman"/>
          <w:sz w:val="28"/>
          <w:szCs w:val="28"/>
        </w:rPr>
        <w:t xml:space="preserve">4. Размер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на капитальный ремонт автомобильных дорог определяется как сумма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на капитальный ремонт автомобильных дорог по всем категориям автомобильных дорог.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87">
        <w:rPr>
          <w:rFonts w:ascii="Times New Roman" w:hAnsi="Times New Roman"/>
          <w:sz w:val="28"/>
          <w:szCs w:val="28"/>
        </w:rPr>
        <w:t xml:space="preserve">Размер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на капитальный ремонт автомобильных дорог на соответствующий финансовый год (</w:t>
      </w: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ем.</w:t>
      </w:r>
      <w:r w:rsidRPr="005F6287">
        <w:rPr>
          <w:rFonts w:ascii="Times New Roman" w:hAnsi="Times New Roman"/>
          <w:sz w:val="28"/>
          <w:szCs w:val="28"/>
        </w:rPr>
        <w:t>=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ус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.к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ап.рем.</w:t>
      </w:r>
      <w:r w:rsidRPr="005F6287">
        <w:rPr>
          <w:rFonts w:ascii="Times New Roman" w:hAnsi="Times New Roman"/>
          <w:sz w:val="28"/>
          <w:szCs w:val="28"/>
        </w:rPr>
        <w:t>х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К</w:t>
      </w:r>
      <w:r w:rsidRPr="005F6287">
        <w:rPr>
          <w:rFonts w:ascii="Times New Roman" w:hAnsi="Times New Roman"/>
          <w:sz w:val="28"/>
          <w:szCs w:val="28"/>
          <w:vertAlign w:val="subscript"/>
        </w:rPr>
        <w:t>кат.кап.рем.</w:t>
      </w:r>
      <w:r w:rsidRPr="005F6287">
        <w:rPr>
          <w:rFonts w:ascii="Times New Roman" w:hAnsi="Times New Roman"/>
          <w:sz w:val="28"/>
          <w:szCs w:val="28"/>
        </w:rPr>
        <w:t>х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К</w:t>
      </w:r>
      <w:r w:rsidRPr="005F6287">
        <w:rPr>
          <w:rFonts w:ascii="Times New Roman" w:hAnsi="Times New Roman"/>
          <w:sz w:val="28"/>
          <w:szCs w:val="28"/>
          <w:vertAlign w:val="subscript"/>
        </w:rPr>
        <w:t>деф.иок.</w:t>
      </w:r>
      <w:r w:rsidRPr="005F6287">
        <w:rPr>
          <w:rFonts w:ascii="Times New Roman" w:hAnsi="Times New Roman"/>
          <w:sz w:val="28"/>
          <w:szCs w:val="28"/>
        </w:rPr>
        <w:t>хL</w:t>
      </w:r>
      <w:r w:rsidRPr="005F6287">
        <w:rPr>
          <w:rFonts w:ascii="Times New Roman" w:hAnsi="Times New Roman"/>
          <w:sz w:val="28"/>
          <w:szCs w:val="28"/>
          <w:vertAlign w:val="subscript"/>
        </w:rPr>
        <w:t>кап.рем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>,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87">
        <w:rPr>
          <w:rFonts w:ascii="Times New Roman" w:hAnsi="Times New Roman"/>
          <w:sz w:val="28"/>
          <w:szCs w:val="28"/>
        </w:rPr>
        <w:t>где: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lastRenderedPageBreak/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ус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.к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ап.рем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- установленный 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норматив финансовых затрат на капитальный ремонт автомобильных дорог V категории;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К</w:t>
      </w:r>
      <w:r w:rsidRPr="005F6287">
        <w:rPr>
          <w:rFonts w:ascii="Times New Roman" w:hAnsi="Times New Roman"/>
          <w:sz w:val="28"/>
          <w:szCs w:val="28"/>
          <w:vertAlign w:val="subscript"/>
        </w:rPr>
        <w:t>кат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.к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ап.рем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- коэффициент, учитывающий дифференциацию стоимости капитального ремонта автомобильных дорог, согласно </w:t>
      </w:r>
      <w:hyperlink r:id="rId7" w:anchor="/document/43979682/entry/11" w:history="1">
        <w:r w:rsidRPr="005F6287">
          <w:rPr>
            <w:rFonts w:ascii="Times New Roman" w:hAnsi="Times New Roman"/>
            <w:sz w:val="28"/>
            <w:szCs w:val="28"/>
          </w:rPr>
          <w:t>приложению N 1</w:t>
        </w:r>
      </w:hyperlink>
      <w:r w:rsidRPr="005F6287">
        <w:rPr>
          <w:rFonts w:ascii="Times New Roman" w:hAnsi="Times New Roman"/>
          <w:sz w:val="28"/>
          <w:szCs w:val="28"/>
        </w:rPr>
        <w:t>;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К</w:t>
      </w:r>
      <w:r w:rsidRPr="005F6287">
        <w:rPr>
          <w:rFonts w:ascii="Times New Roman" w:hAnsi="Times New Roman"/>
          <w:sz w:val="28"/>
          <w:szCs w:val="28"/>
          <w:vertAlign w:val="subscript"/>
        </w:rPr>
        <w:t>деф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.и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ок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начиная с индекса-дефлятора на 2019 год), разработанный Министерством экономического развития Российской Федерации для прогноза социально-экономического развития;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L</w:t>
      </w:r>
      <w:r w:rsidRPr="005F6287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- протяженность автомобильных дорог каждой категории, подлежащих капитальному ремонту на год планирования, согласно </w:t>
      </w:r>
      <w:hyperlink r:id="rId8" w:anchor="/document/43979682/entry/12" w:history="1">
        <w:r w:rsidRPr="005F6287">
          <w:rPr>
            <w:rFonts w:ascii="Times New Roman" w:hAnsi="Times New Roman"/>
            <w:sz w:val="28"/>
            <w:szCs w:val="28"/>
          </w:rPr>
          <w:t>приложению N 2</w:t>
        </w:r>
      </w:hyperlink>
      <w:r w:rsidRPr="005F6287">
        <w:rPr>
          <w:rFonts w:ascii="Times New Roman" w:hAnsi="Times New Roman"/>
          <w:sz w:val="28"/>
          <w:szCs w:val="28"/>
        </w:rPr>
        <w:t>.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87">
        <w:rPr>
          <w:rFonts w:ascii="Times New Roman" w:hAnsi="Times New Roman"/>
          <w:sz w:val="28"/>
          <w:szCs w:val="28"/>
        </w:rPr>
        <w:t xml:space="preserve">5. Размер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на ремонт автомобильных дорог определяется как сумма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 на ремонт автомобильных дорог по всем категориям автомобильных дорог.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287">
        <w:rPr>
          <w:rFonts w:ascii="Times New Roman" w:hAnsi="Times New Roman"/>
          <w:sz w:val="28"/>
          <w:szCs w:val="28"/>
        </w:rPr>
        <w:t>Размер ассигнований бюджета Забайкальского края на ремонт автомобильных дорог на соответствующий финансовый год (</w:t>
      </w:r>
      <w:proofErr w:type="spellStart"/>
      <w:r w:rsidRPr="005F6287">
        <w:rPr>
          <w:rFonts w:ascii="Times New Roman" w:hAnsi="Times New Roman"/>
          <w:sz w:val="28"/>
          <w:szCs w:val="28"/>
        </w:rPr>
        <w:t>Нрем</w:t>
      </w:r>
      <w:proofErr w:type="spellEnd"/>
      <w:r w:rsidRPr="005F6287">
        <w:rPr>
          <w:rFonts w:ascii="Times New Roman" w:hAnsi="Times New Roman"/>
          <w:sz w:val="28"/>
          <w:szCs w:val="28"/>
        </w:rPr>
        <w:t>.) рассчитывается по формуле: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рем</w:t>
      </w:r>
      <w:r w:rsidRPr="005F6287">
        <w:rPr>
          <w:rFonts w:ascii="Times New Roman" w:hAnsi="Times New Roman"/>
          <w:sz w:val="28"/>
          <w:szCs w:val="28"/>
        </w:rPr>
        <w:t>.=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ус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ем</w:t>
      </w:r>
      <w:r w:rsidRPr="005F6287">
        <w:rPr>
          <w:rFonts w:ascii="Times New Roman" w:hAnsi="Times New Roman"/>
          <w:sz w:val="28"/>
          <w:szCs w:val="28"/>
        </w:rPr>
        <w:t>.х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К</w:t>
      </w:r>
      <w:r w:rsidRPr="005F6287">
        <w:rPr>
          <w:rFonts w:ascii="Times New Roman" w:hAnsi="Times New Roman"/>
          <w:sz w:val="28"/>
          <w:szCs w:val="28"/>
          <w:vertAlign w:val="subscript"/>
        </w:rPr>
        <w:t>кат.рем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х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К</w:t>
      </w:r>
      <w:r w:rsidRPr="005F6287">
        <w:rPr>
          <w:rFonts w:ascii="Times New Roman" w:hAnsi="Times New Roman"/>
          <w:sz w:val="28"/>
          <w:szCs w:val="28"/>
          <w:vertAlign w:val="subscript"/>
        </w:rPr>
        <w:t>деф.иок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х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L</w:t>
      </w:r>
      <w:r w:rsidRPr="005F6287">
        <w:rPr>
          <w:rFonts w:ascii="Times New Roman" w:hAnsi="Times New Roman"/>
          <w:sz w:val="28"/>
          <w:szCs w:val="28"/>
          <w:vertAlign w:val="subscript"/>
        </w:rPr>
        <w:t>рем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>,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87">
        <w:rPr>
          <w:rFonts w:ascii="Times New Roman" w:hAnsi="Times New Roman"/>
          <w:sz w:val="28"/>
          <w:szCs w:val="28"/>
        </w:rPr>
        <w:t>где: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ус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- установленный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норматив финансовых затрат на ремонт автомобильных дорог V категории;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К</w:t>
      </w:r>
      <w:r w:rsidRPr="005F6287">
        <w:rPr>
          <w:rFonts w:ascii="Times New Roman" w:hAnsi="Times New Roman"/>
          <w:sz w:val="28"/>
          <w:szCs w:val="28"/>
          <w:vertAlign w:val="subscript"/>
        </w:rPr>
        <w:t>кат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- коэффициент, учитывающий дифференциацию стоимости ремонта автомобильных дорог, согласно </w:t>
      </w:r>
      <w:hyperlink r:id="rId9" w:anchor="/document/43979682/entry/11" w:history="1">
        <w:r w:rsidRPr="005F6287">
          <w:rPr>
            <w:rFonts w:ascii="Times New Roman" w:hAnsi="Times New Roman"/>
            <w:sz w:val="28"/>
            <w:szCs w:val="28"/>
          </w:rPr>
          <w:t>приложению N 1</w:t>
        </w:r>
      </w:hyperlink>
      <w:r w:rsidRPr="005F6287">
        <w:rPr>
          <w:rFonts w:ascii="Times New Roman" w:hAnsi="Times New Roman"/>
          <w:sz w:val="28"/>
          <w:szCs w:val="28"/>
        </w:rPr>
        <w:t>;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К</w:t>
      </w:r>
      <w:r w:rsidRPr="005F6287">
        <w:rPr>
          <w:rFonts w:ascii="Times New Roman" w:hAnsi="Times New Roman"/>
          <w:sz w:val="28"/>
          <w:szCs w:val="28"/>
          <w:vertAlign w:val="subscript"/>
        </w:rPr>
        <w:t>деф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.и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ок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начиная с индекса-дефлятора на 2019 год), разработанный Министерством экономического развития Российской Федерации для прогноза социально-экономического развития;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F6287">
        <w:rPr>
          <w:rFonts w:ascii="Times New Roman" w:hAnsi="Times New Roman"/>
          <w:sz w:val="28"/>
          <w:szCs w:val="28"/>
        </w:rPr>
        <w:t>L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рем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- протяженность автомобильных дорог каждой категории, подлежащих ремонту на год планирования, согласно </w:t>
      </w:r>
      <w:hyperlink r:id="rId10" w:anchor="/document/43979682/entry/12" w:history="1">
        <w:r w:rsidRPr="005F6287">
          <w:rPr>
            <w:rFonts w:ascii="Times New Roman" w:hAnsi="Times New Roman"/>
            <w:sz w:val="28"/>
            <w:szCs w:val="28"/>
          </w:rPr>
          <w:t>приложению N 2</w:t>
        </w:r>
      </w:hyperlink>
      <w:r w:rsidRPr="005F6287">
        <w:rPr>
          <w:rFonts w:ascii="Times New Roman" w:hAnsi="Times New Roman"/>
          <w:sz w:val="28"/>
          <w:szCs w:val="28"/>
        </w:rPr>
        <w:t>.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87">
        <w:rPr>
          <w:rFonts w:ascii="Times New Roman" w:hAnsi="Times New Roman"/>
          <w:sz w:val="28"/>
          <w:szCs w:val="28"/>
        </w:rPr>
        <w:t xml:space="preserve">6. Размер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на содержание автомобильных дорог определяется как сумма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на содержание автомобильных дорог по всем категориям автомобильных дорог.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87">
        <w:rPr>
          <w:rFonts w:ascii="Times New Roman" w:hAnsi="Times New Roman"/>
          <w:sz w:val="28"/>
          <w:szCs w:val="28"/>
        </w:rPr>
        <w:t xml:space="preserve">Размер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на содержание автомобильных дорог на соответствующий финансовый год (</w:t>
      </w: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сод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сод.</w:t>
      </w:r>
      <w:r w:rsidRPr="005F6287">
        <w:rPr>
          <w:rFonts w:ascii="Times New Roman" w:hAnsi="Times New Roman"/>
          <w:sz w:val="28"/>
          <w:szCs w:val="28"/>
        </w:rPr>
        <w:t>=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ус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.с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од.</w:t>
      </w:r>
      <w:r w:rsidRPr="005F6287">
        <w:rPr>
          <w:rFonts w:ascii="Times New Roman" w:hAnsi="Times New Roman"/>
          <w:sz w:val="28"/>
          <w:szCs w:val="28"/>
        </w:rPr>
        <w:t>х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К</w:t>
      </w:r>
      <w:r w:rsidRPr="005F6287">
        <w:rPr>
          <w:rFonts w:ascii="Times New Roman" w:hAnsi="Times New Roman"/>
          <w:sz w:val="28"/>
          <w:szCs w:val="28"/>
          <w:vertAlign w:val="subscript"/>
        </w:rPr>
        <w:t>кат.сод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..</w:t>
      </w:r>
      <w:proofErr w:type="spellStart"/>
      <w:r w:rsidRPr="005F6287">
        <w:rPr>
          <w:rFonts w:ascii="Times New Roman" w:hAnsi="Times New Roman"/>
          <w:sz w:val="28"/>
          <w:szCs w:val="28"/>
        </w:rPr>
        <w:t>х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87">
        <w:rPr>
          <w:rFonts w:ascii="Times New Roman" w:hAnsi="Times New Roman"/>
          <w:sz w:val="28"/>
          <w:szCs w:val="28"/>
        </w:rPr>
        <w:t>К</w:t>
      </w:r>
      <w:r w:rsidRPr="005F6287">
        <w:rPr>
          <w:rFonts w:ascii="Times New Roman" w:hAnsi="Times New Roman"/>
          <w:sz w:val="28"/>
          <w:szCs w:val="28"/>
          <w:vertAlign w:val="subscript"/>
        </w:rPr>
        <w:t>деф.ипц.</w:t>
      </w:r>
      <w:r w:rsidRPr="005F6287">
        <w:rPr>
          <w:rFonts w:ascii="Times New Roman" w:hAnsi="Times New Roman"/>
          <w:sz w:val="28"/>
          <w:szCs w:val="28"/>
        </w:rPr>
        <w:t>х</w:t>
      </w:r>
      <w:proofErr w:type="spellEnd"/>
      <w:r w:rsidRPr="005F6287">
        <w:rPr>
          <w:rFonts w:ascii="Times New Roman" w:hAnsi="Times New Roman"/>
          <w:sz w:val="28"/>
          <w:szCs w:val="28"/>
        </w:rPr>
        <w:t xml:space="preserve"> L,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87">
        <w:rPr>
          <w:rFonts w:ascii="Times New Roman" w:hAnsi="Times New Roman"/>
          <w:sz w:val="28"/>
          <w:szCs w:val="28"/>
        </w:rPr>
        <w:t>где: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lastRenderedPageBreak/>
        <w:t>Н</w:t>
      </w:r>
      <w:r w:rsidRPr="005F6287">
        <w:rPr>
          <w:rFonts w:ascii="Times New Roman" w:hAnsi="Times New Roman"/>
          <w:sz w:val="28"/>
          <w:szCs w:val="28"/>
          <w:vertAlign w:val="subscript"/>
        </w:rPr>
        <w:t>ус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.с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од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- установленный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5F6287">
        <w:rPr>
          <w:rFonts w:ascii="Times New Roman" w:hAnsi="Times New Roman"/>
          <w:sz w:val="28"/>
          <w:szCs w:val="28"/>
        </w:rPr>
        <w:t xml:space="preserve"> норматив финансовых затрат на содержание автомобильных дорог V категории;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К</w:t>
      </w:r>
      <w:r w:rsidRPr="005F6287">
        <w:rPr>
          <w:rFonts w:ascii="Times New Roman" w:hAnsi="Times New Roman"/>
          <w:sz w:val="28"/>
          <w:szCs w:val="28"/>
          <w:vertAlign w:val="subscript"/>
        </w:rPr>
        <w:t>кат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.с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од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- коэффициент, учитывающий дифференциацию стоимости содержания автомобильных дорог, согласно </w:t>
      </w:r>
      <w:hyperlink r:id="rId11" w:anchor="/document/43979682/entry/11" w:history="1">
        <w:r w:rsidRPr="005F6287">
          <w:rPr>
            <w:rFonts w:ascii="Times New Roman" w:hAnsi="Times New Roman"/>
            <w:sz w:val="28"/>
            <w:szCs w:val="28"/>
          </w:rPr>
          <w:t>приложению N 1</w:t>
        </w:r>
      </w:hyperlink>
      <w:r w:rsidRPr="005F6287">
        <w:rPr>
          <w:rFonts w:ascii="Times New Roman" w:hAnsi="Times New Roman"/>
          <w:sz w:val="28"/>
          <w:szCs w:val="28"/>
        </w:rPr>
        <w:t>;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87">
        <w:rPr>
          <w:rFonts w:ascii="Times New Roman" w:hAnsi="Times New Roman"/>
          <w:sz w:val="28"/>
          <w:szCs w:val="28"/>
        </w:rPr>
        <w:t>К</w:t>
      </w:r>
      <w:r w:rsidRPr="005F6287">
        <w:rPr>
          <w:rFonts w:ascii="Times New Roman" w:hAnsi="Times New Roman"/>
          <w:sz w:val="28"/>
          <w:szCs w:val="28"/>
          <w:vertAlign w:val="subscript"/>
        </w:rPr>
        <w:t>деф</w:t>
      </w:r>
      <w:proofErr w:type="gramStart"/>
      <w:r w:rsidRPr="005F6287">
        <w:rPr>
          <w:rFonts w:ascii="Times New Roman" w:hAnsi="Times New Roman"/>
          <w:sz w:val="28"/>
          <w:szCs w:val="28"/>
          <w:vertAlign w:val="subscript"/>
        </w:rPr>
        <w:t>.и</w:t>
      </w:r>
      <w:proofErr w:type="gramEnd"/>
      <w:r w:rsidRPr="005F6287">
        <w:rPr>
          <w:rFonts w:ascii="Times New Roman" w:hAnsi="Times New Roman"/>
          <w:sz w:val="28"/>
          <w:szCs w:val="28"/>
          <w:vertAlign w:val="subscript"/>
        </w:rPr>
        <w:t>пц</w:t>
      </w:r>
      <w:proofErr w:type="spellEnd"/>
      <w:r w:rsidRPr="005F6287">
        <w:rPr>
          <w:rFonts w:ascii="Times New Roman" w:hAnsi="Times New Roman"/>
          <w:sz w:val="28"/>
          <w:szCs w:val="28"/>
          <w:vertAlign w:val="subscript"/>
        </w:rPr>
        <w:t>.</w:t>
      </w:r>
      <w:r w:rsidRPr="005F6287">
        <w:rPr>
          <w:rFonts w:ascii="Times New Roman" w:hAnsi="Times New Roman"/>
          <w:sz w:val="28"/>
          <w:szCs w:val="28"/>
        </w:rPr>
        <w:t xml:space="preserve"> - индекс-дефлятор потребительских цен на год планирования (при расчете на период более одного года - произведение </w:t>
      </w:r>
      <w:hyperlink r:id="rId12" w:anchor="/document/19951962/entry/0" w:history="1">
        <w:r w:rsidRPr="005F6287">
          <w:rPr>
            <w:rFonts w:ascii="Times New Roman" w:hAnsi="Times New Roman"/>
            <w:sz w:val="28"/>
            <w:szCs w:val="28"/>
          </w:rPr>
          <w:t>индексов потребительских цен</w:t>
        </w:r>
      </w:hyperlink>
      <w:r w:rsidRPr="005F6287">
        <w:rPr>
          <w:rFonts w:ascii="Times New Roman" w:hAnsi="Times New Roman"/>
          <w:sz w:val="28"/>
          <w:szCs w:val="28"/>
        </w:rPr>
        <w:t xml:space="preserve"> на соответствующие годы, начиная с индекса-дефлятора на 2019 год), разработанный Министерством экономического развития Российской Федерации для прогноза социально-экономического развития;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87">
        <w:rPr>
          <w:rFonts w:ascii="Times New Roman" w:hAnsi="Times New Roman"/>
          <w:sz w:val="28"/>
          <w:szCs w:val="28"/>
        </w:rPr>
        <w:t>L - протяженность автомобильных дорог соответствующей категории на 01 января года планирования с учетом изменения протяженности автомобильных дорог в результате ввода объектов строительства и реконструкции, а также приема-передачи автомобильных дорог, предусмотренного в течение года планирования (</w:t>
      </w:r>
      <w:proofErr w:type="gramStart"/>
      <w:r w:rsidRPr="005F6287">
        <w:rPr>
          <w:rFonts w:ascii="Times New Roman" w:hAnsi="Times New Roman"/>
          <w:sz w:val="28"/>
          <w:szCs w:val="28"/>
        </w:rPr>
        <w:t>км</w:t>
      </w:r>
      <w:proofErr w:type="gramEnd"/>
      <w:r w:rsidRPr="005F6287">
        <w:rPr>
          <w:rFonts w:ascii="Times New Roman" w:hAnsi="Times New Roman"/>
          <w:sz w:val="28"/>
          <w:szCs w:val="28"/>
        </w:rPr>
        <w:t>).</w:t>
      </w: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69D" w:rsidRPr="005F6287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69D" w:rsidRDefault="0060369D" w:rsidP="00603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№ 2</w:t>
      </w:r>
    </w:p>
    <w:p w:rsidR="0060369D" w:rsidRDefault="0060369D" w:rsidP="00603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0369D" w:rsidRPr="00761C74" w:rsidRDefault="0060369D" w:rsidP="00603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1C74">
        <w:rPr>
          <w:rFonts w:ascii="Times New Roman" w:hAnsi="Times New Roman"/>
          <w:sz w:val="24"/>
          <w:szCs w:val="24"/>
        </w:rPr>
        <w:t xml:space="preserve">городского поселения «Могойтуй» </w:t>
      </w:r>
    </w:p>
    <w:p w:rsidR="0060369D" w:rsidRDefault="0060369D" w:rsidP="00603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173</w:t>
      </w:r>
      <w:r w:rsidRPr="00761C74">
        <w:rPr>
          <w:rFonts w:ascii="Times New Roman" w:hAnsi="Times New Roman"/>
          <w:sz w:val="24"/>
          <w:szCs w:val="24"/>
        </w:rPr>
        <w:t xml:space="preserve"> от 20.06.2024г</w:t>
      </w:r>
    </w:p>
    <w:p w:rsidR="0060369D" w:rsidRPr="00900C6C" w:rsidRDefault="0060369D" w:rsidP="00603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69D" w:rsidRPr="004C71E9" w:rsidRDefault="0060369D" w:rsidP="00603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71E9">
        <w:rPr>
          <w:rFonts w:ascii="Times New Roman" w:hAnsi="Times New Roman"/>
          <w:b/>
          <w:sz w:val="24"/>
          <w:szCs w:val="24"/>
        </w:rPr>
        <w:t>Коэффициенты,</w:t>
      </w:r>
      <w:r w:rsidRPr="004C71E9">
        <w:rPr>
          <w:rFonts w:ascii="Times New Roman" w:hAnsi="Times New Roman"/>
          <w:b/>
          <w:sz w:val="24"/>
          <w:szCs w:val="24"/>
        </w:rPr>
        <w:br/>
        <w:t>учитывающие дифференциацию стоимости работ по капитальному ремонту, ремонту и содержанию автомобильных дорог по категориям</w:t>
      </w:r>
    </w:p>
    <w:tbl>
      <w:tblPr>
        <w:tblW w:w="9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5"/>
        <w:gridCol w:w="2548"/>
        <w:gridCol w:w="1243"/>
        <w:gridCol w:w="1393"/>
        <w:gridCol w:w="1108"/>
        <w:gridCol w:w="1243"/>
        <w:gridCol w:w="1153"/>
      </w:tblGrid>
      <w:tr w:rsidR="0060369D" w:rsidRPr="003A65FA" w:rsidTr="00BE73DB">
        <w:trPr>
          <w:tblCellSpacing w:w="15" w:type="dxa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N</w:t>
            </w:r>
            <w:r w:rsidRPr="00900C6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00C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0C6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00C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Категория автомобильных дорог</w:t>
            </w:r>
          </w:p>
        </w:tc>
      </w:tr>
      <w:tr w:rsidR="0060369D" w:rsidRPr="003A65FA" w:rsidTr="00BE73D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69D" w:rsidRPr="00900C6C" w:rsidRDefault="0060369D" w:rsidP="00B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69D" w:rsidRPr="00900C6C" w:rsidRDefault="0060369D" w:rsidP="00B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60369D" w:rsidRPr="003A65FA" w:rsidTr="00BE73DB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0369D" w:rsidRPr="003A65FA" w:rsidTr="00BE73DB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369D" w:rsidRPr="003A65FA" w:rsidTr="00BE73DB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9,51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5,54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369D" w:rsidRPr="003A65FA" w:rsidTr="00BE73DB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5,32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9D" w:rsidRPr="00900C6C" w:rsidRDefault="0060369D" w:rsidP="00BE73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0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0369D" w:rsidRPr="00900C6C" w:rsidRDefault="0060369D" w:rsidP="0060369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60369D" w:rsidRPr="006D213E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369D" w:rsidRPr="006D213E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369D" w:rsidRPr="006D213E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369D" w:rsidRPr="006D213E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369D" w:rsidRPr="006D213E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369D" w:rsidRPr="006D213E" w:rsidRDefault="0060369D" w:rsidP="00603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369D" w:rsidRPr="006D213E" w:rsidRDefault="0060369D" w:rsidP="006036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0369D" w:rsidRDefault="0060369D" w:rsidP="0060369D">
      <w:pPr>
        <w:spacing w:after="0"/>
        <w:rPr>
          <w:rFonts w:ascii="Times New Roman" w:hAnsi="Times New Roman"/>
          <w:sz w:val="24"/>
          <w:szCs w:val="24"/>
        </w:rPr>
      </w:pPr>
    </w:p>
    <w:p w:rsidR="0060369D" w:rsidRPr="009649CE" w:rsidRDefault="0060369D" w:rsidP="0060369D">
      <w:pPr>
        <w:spacing w:after="0"/>
        <w:rPr>
          <w:rFonts w:ascii="Times New Roman" w:hAnsi="Times New Roman"/>
          <w:sz w:val="24"/>
          <w:szCs w:val="24"/>
        </w:rPr>
      </w:pPr>
    </w:p>
    <w:p w:rsidR="0060369D" w:rsidRDefault="0060369D" w:rsidP="0060369D"/>
    <w:p w:rsidR="0060369D" w:rsidRDefault="0060369D" w:rsidP="00603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8AA" w:rsidRDefault="00B838AA"/>
    <w:sectPr w:rsidR="00B838AA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69D"/>
    <w:rsid w:val="0060369D"/>
    <w:rsid w:val="00777560"/>
    <w:rsid w:val="00941735"/>
    <w:rsid w:val="00B8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1311</Words>
  <Characters>7476</Characters>
  <Application>Microsoft Office Word</Application>
  <DocSecurity>0</DocSecurity>
  <Lines>62</Lines>
  <Paragraphs>17</Paragraphs>
  <ScaleCrop>false</ScaleCrop>
  <Company>Microsoft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2024-07-02T06:25:00Z</dcterms:created>
  <dcterms:modified xsi:type="dcterms:W3CDTF">2024-07-02T06:35:00Z</dcterms:modified>
</cp:coreProperties>
</file>