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A4" w:rsidRPr="001E42A4" w:rsidRDefault="001E42A4" w:rsidP="001E42A4">
      <w:r w:rsidRPr="001E42A4">
        <w:t>В России установлены дополнительные меры социальной поддержки семей, имеющих детей</w:t>
      </w:r>
    </w:p>
    <w:p w:rsidR="001E42A4" w:rsidRDefault="001E42A4" w:rsidP="001E42A4">
      <w:pPr>
        <w:ind w:firstLine="708"/>
      </w:pPr>
    </w:p>
    <w:p w:rsidR="001E42A4" w:rsidRPr="001E42A4" w:rsidRDefault="001E42A4" w:rsidP="001E42A4">
      <w:pPr>
        <w:ind w:firstLine="708"/>
      </w:pPr>
      <w:r w:rsidRPr="001E42A4">
        <w:t>В целях обеспечения социальной поддержки семей, имеющих детей, Указом Президента РФ от 07.04.2020 № 249 в период с апреля по июнь 2020 г. установлены ежемесячные выплаты в размере 5000 рублей на каждого ребенка в возрасте до трех лет, имеющего гражданство Российской Федерации.</w:t>
      </w:r>
    </w:p>
    <w:p w:rsidR="001E42A4" w:rsidRPr="001E42A4" w:rsidRDefault="001E42A4" w:rsidP="001E42A4">
      <w:pPr>
        <w:ind w:firstLine="708"/>
      </w:pPr>
      <w:proofErr w:type="gramStart"/>
      <w:r w:rsidRPr="001E42A4">
        <w:t>Право на ежемесячные выплаты имеют лица, проживающие на территории Российской Федерации и имеющие (имевшие) право на меры государственной поддержки, предусмотренные Федеральным законом от 29 декабря 2006 г. № 256-ФЗ «О дополнительных мерах государственной поддержки семей, имеющих детей» (т.е. на материнский (семейный) капитал), при условии, что такое право возникло у них до 1 июля 2020 г.</w:t>
      </w:r>
      <w:proofErr w:type="gramEnd"/>
    </w:p>
    <w:p w:rsidR="001E42A4" w:rsidRPr="001E42A4" w:rsidRDefault="001E42A4" w:rsidP="001E42A4">
      <w:pPr>
        <w:ind w:firstLine="708"/>
      </w:pPr>
      <w:r w:rsidRPr="001E42A4">
        <w:t>Ежемесячные выплаты осуществляются на каждого ребенка в возрасте до трех лет, и не учитываются в составе доходов семьи при предоставлении иных мер социальной поддержки.</w:t>
      </w:r>
    </w:p>
    <w:p w:rsidR="001E42A4" w:rsidRPr="001E42A4" w:rsidRDefault="001E42A4" w:rsidP="001E42A4">
      <w:pPr>
        <w:ind w:firstLine="708"/>
      </w:pPr>
      <w:r w:rsidRPr="001E42A4">
        <w:t>Указанные ежемесячные выплаты осуществляются органами Пенсионного фонда Российской Федерации. Обратиться за их назначением можно до 1 октября 2020 г. путем подачи заявления в органы ПФР по месту жительства.</w:t>
      </w:r>
    </w:p>
    <w:p w:rsidR="001E42A4" w:rsidRPr="001E42A4" w:rsidRDefault="001E42A4" w:rsidP="001E42A4">
      <w:pPr>
        <w:ind w:firstLine="708"/>
      </w:pPr>
      <w:r w:rsidRPr="001E42A4">
        <w:t xml:space="preserve">Кроме того, Указом Президента РФ от 20.03.2020 № 199 с 1 января 2020 г. установлена ежемесячная денежная выплата на ребенка в возрасте от трех до семи лет включительно которая, </w:t>
      </w:r>
      <w:proofErr w:type="gramStart"/>
      <w:r w:rsidRPr="001E42A4">
        <w:t>предоставляется</w:t>
      </w:r>
      <w:proofErr w:type="gramEnd"/>
      <w:r w:rsidRPr="001E42A4">
        <w:t xml:space="preserve">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№ 134-ФЗ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</w:p>
    <w:p w:rsidR="001E42A4" w:rsidRPr="001E42A4" w:rsidRDefault="001E42A4" w:rsidP="001E42A4">
      <w:pPr>
        <w:ind w:firstLine="708"/>
      </w:pPr>
      <w:r w:rsidRPr="001E42A4">
        <w:t>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пунктом 2 статьи 4 указанного Федерального закона за второй квартал года, предшествующего году обращения за назначением ежемесячной выплаты и в настоящее время для Забайкальского края составляет 6 420,98 рублей.</w:t>
      </w:r>
    </w:p>
    <w:p w:rsidR="001E42A4" w:rsidRPr="001E42A4" w:rsidRDefault="001E42A4" w:rsidP="001E42A4">
      <w:pPr>
        <w:ind w:firstLine="708"/>
      </w:pPr>
      <w:r w:rsidRPr="001E42A4">
        <w:t xml:space="preserve">Порядок и условия предоставления указанных выплат предусматриваются законодательством субъектов Российской Федерации, и в нашем регионе урегулированы Законом Забайкальского края от 13.04.2020 № 1820-ЗЗК. Согласно региональному закону право на получение выплаты имеет один из родителей (законных представителей) ребенка, являющийся гражданином РФ и проживающий на территории Забайкальского края. </w:t>
      </w:r>
      <w:proofErr w:type="gramStart"/>
      <w:r w:rsidRPr="001E42A4">
        <w:t xml:space="preserve">Ежемесячная выплата предоставляется на каждого ребенка в возрасте от 3 до 7 лет со дня достижения ребенком возраста 3 лет (но не ранее 1 января 2020 года) до достижения ребенком возраста 8 лет, в 2020 году выплата </w:t>
      </w:r>
      <w:r w:rsidRPr="001E42A4">
        <w:lastRenderedPageBreak/>
        <w:t>предоставляется за прошедший период, если обращение за ней последовало не позднее 31 декабря 2020 года.</w:t>
      </w:r>
      <w:proofErr w:type="gramEnd"/>
    </w:p>
    <w:p w:rsidR="001E42A4" w:rsidRDefault="001E42A4" w:rsidP="001E42A4">
      <w:pPr>
        <w:ind w:firstLine="708"/>
      </w:pPr>
      <w:proofErr w:type="gramStart"/>
      <w:r w:rsidRPr="001E42A4">
        <w:t>Для назначения выплат на детей в возрасте от трех до семи лет</w:t>
      </w:r>
      <w:proofErr w:type="gramEnd"/>
      <w:r w:rsidRPr="001E42A4">
        <w:t xml:space="preserve"> необходимо обращаться в органы социальной защиты населения по месту жительства.</w:t>
      </w:r>
    </w:p>
    <w:p w:rsidR="00E934E8" w:rsidRDefault="00E934E8" w:rsidP="001E42A4">
      <w:pPr>
        <w:ind w:firstLine="708"/>
      </w:pPr>
    </w:p>
    <w:p w:rsidR="001E42A4" w:rsidRDefault="001E42A4" w:rsidP="001E42A4">
      <w:pPr>
        <w:ind w:firstLine="708"/>
      </w:pPr>
    </w:p>
    <w:p w:rsidR="00FF6C2B" w:rsidRDefault="001E42A4" w:rsidP="001E42A4">
      <w:pPr>
        <w:ind w:firstLine="708"/>
        <w:rPr>
          <w:b/>
          <w:bCs/>
          <w:i/>
          <w:iCs/>
        </w:rPr>
      </w:pPr>
      <w:r w:rsidRPr="001E42A4">
        <w:rPr>
          <w:b/>
          <w:bCs/>
          <w:i/>
          <w:iCs/>
        </w:rPr>
        <w:t xml:space="preserve">Информацию предоставила </w:t>
      </w:r>
      <w:r w:rsidR="00FF6C2B">
        <w:rPr>
          <w:b/>
          <w:bCs/>
          <w:i/>
          <w:iCs/>
        </w:rPr>
        <w:t xml:space="preserve">помощник </w:t>
      </w:r>
      <w:r w:rsidRPr="001E42A4">
        <w:rPr>
          <w:b/>
          <w:bCs/>
          <w:i/>
          <w:iCs/>
        </w:rPr>
        <w:t>прокурор</w:t>
      </w:r>
      <w:r w:rsidR="00FF6C2B">
        <w:rPr>
          <w:b/>
          <w:bCs/>
          <w:i/>
          <w:iCs/>
        </w:rPr>
        <w:t xml:space="preserve">а района </w:t>
      </w:r>
    </w:p>
    <w:p w:rsidR="001E42A4" w:rsidRPr="001E42A4" w:rsidRDefault="00FF6C2B" w:rsidP="001E42A4">
      <w:pPr>
        <w:ind w:firstLine="708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Бэлигма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Данзанова</w:t>
      </w:r>
      <w:proofErr w:type="spellEnd"/>
      <w:r>
        <w:rPr>
          <w:b/>
          <w:bCs/>
          <w:i/>
          <w:iCs/>
        </w:rPr>
        <w:t xml:space="preserve"> </w:t>
      </w:r>
    </w:p>
    <w:p w:rsidR="00624C63" w:rsidRPr="001E42A4" w:rsidRDefault="00624C63" w:rsidP="001E42A4"/>
    <w:sectPr w:rsidR="00624C63" w:rsidRPr="001E42A4" w:rsidSect="00CF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A4"/>
    <w:rsid w:val="001E42A4"/>
    <w:rsid w:val="002772E2"/>
    <w:rsid w:val="00624C63"/>
    <w:rsid w:val="006E61F5"/>
    <w:rsid w:val="009B432B"/>
    <w:rsid w:val="00CF56D9"/>
    <w:rsid w:val="00E934E8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D9"/>
  </w:style>
  <w:style w:type="paragraph" w:styleId="1">
    <w:name w:val="heading 1"/>
    <w:basedOn w:val="a"/>
    <w:link w:val="10"/>
    <w:uiPriority w:val="9"/>
    <w:qFormat/>
    <w:rsid w:val="001E42A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2A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2A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2A4"/>
    <w:rPr>
      <w:b/>
      <w:bCs/>
    </w:rPr>
  </w:style>
  <w:style w:type="character" w:styleId="a5">
    <w:name w:val="Hyperlink"/>
    <w:basedOn w:val="a0"/>
    <w:uiPriority w:val="99"/>
    <w:unhideWhenUsed/>
    <w:rsid w:val="00E93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>Krokoz™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2</cp:revision>
  <dcterms:created xsi:type="dcterms:W3CDTF">2020-04-23T08:12:00Z</dcterms:created>
  <dcterms:modified xsi:type="dcterms:W3CDTF">2020-04-23T08:12:00Z</dcterms:modified>
</cp:coreProperties>
</file>