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15" w:rsidRPr="00071615" w:rsidRDefault="00071615" w:rsidP="00071615">
      <w:pPr>
        <w:shd w:val="clear" w:color="auto" w:fill="FFFFFF"/>
        <w:spacing w:before="60" w:after="60" w:line="240" w:lineRule="auto"/>
        <w:textAlignment w:val="baseline"/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  <w:t>Ус</w:t>
      </w:r>
      <w:r w:rsidRPr="00071615">
        <w:rPr>
          <w:rFonts w:ascii="Arial" w:eastAsia="Times New Roman" w:hAnsi="Arial" w:cs="Arial"/>
          <w:b/>
          <w:bCs/>
          <w:color w:val="4878B2"/>
          <w:sz w:val="20"/>
          <w:szCs w:val="20"/>
          <w:lang w:eastAsia="ru-RU"/>
        </w:rPr>
        <w:t>луги для бизнеса, оказываемые в КГАУ «МФЦ Забайкальского края» по состоянию на 11.06.2024: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b/>
          <w:bCs/>
          <w:i/>
          <w:iCs/>
          <w:color w:val="464646"/>
          <w:sz w:val="18"/>
          <w:szCs w:val="18"/>
          <w:bdr w:val="none" w:sz="0" w:space="0" w:color="auto" w:frame="1"/>
          <w:lang w:eastAsia="ru-RU"/>
        </w:rPr>
        <w:t>62 услуги из общего количества услуг, предоставляемых в КГАУ «МФЦ Забайкальского края» ориентированы на бизнес</w:t>
      </w:r>
      <w:r w:rsidRPr="00071615">
        <w:rPr>
          <w:rFonts w:ascii="Arial" w:eastAsia="Times New Roman" w:hAnsi="Arial" w:cs="Arial"/>
          <w:i/>
          <w:iCs/>
          <w:color w:val="464646"/>
          <w:sz w:val="18"/>
          <w:szCs w:val="18"/>
          <w:bdr w:val="none" w:sz="0" w:space="0" w:color="auto" w:frame="1"/>
          <w:lang w:eastAsia="ru-RU"/>
        </w:rPr>
        <w:t>: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Услуги Акционерного общества «Федеральная корпорация по развитию малого и среднего предпринимательства»: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1.Услуга по подбору по заданным параметрам информации об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"О развитии малого и среднего предпринимательства в Российской Федерации", и свободном от прав третьих лиц.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Услуга по предоставлению информации о формах и условиях финансовой поддержки субъектов малого и среднего предпринимательства по заданным параметрам. 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3. Услуга по информированию о тренингах по программам обучения АО «Корпорация МСП» и электронной записи на участие в таких тренингах.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4. 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"О закупках товаров, работ, услуг отдельными видами юридических лиц", у субъектов малого и среднего предпринимательства в текущем году.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5. 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6. Услуга по информированию о Цифровой платформе МСП.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7. Комплексная услуга по предоставлению информации о формах и условиях поддержки сельскохозяйственной кооперации.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8. Услуга по приему от субъектов малого и среднего предпринимательства обратной связи по результатам проверок органов государственного контроля (надзора) и по направлению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 xml:space="preserve">9. Услуга по информированию о кредитно-гарантийной поддержке </w:t>
      </w:r>
      <w:proofErr w:type="spellStart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самозанятых</w:t>
      </w:r>
      <w:proofErr w:type="spellEnd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 xml:space="preserve"> граждан, а также по предоставлению возможности подачи заявки на получение специального продукта для </w:t>
      </w:r>
      <w:proofErr w:type="spellStart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самозанятых</w:t>
      </w:r>
      <w:proofErr w:type="spellEnd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 xml:space="preserve"> граждан.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proofErr w:type="gramStart"/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  Уполномоченного</w:t>
      </w:r>
      <w:proofErr w:type="gramEnd"/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по защите прав предпринимателей в Забайкальском крае: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Консультирование и прием письменных обращений (заявлений, предложений, жалоб) от субъектов предпринимательской деятельности к Уполномоченному.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Услуги Некоммерческой </w:t>
      </w:r>
      <w:proofErr w:type="spellStart"/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микрокредитной</w:t>
      </w:r>
      <w:proofErr w:type="spellEnd"/>
      <w:r w:rsidRPr="00071615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компании Фонд поддержки малого предпринимательства Забайкальского края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1.Информирование и консультирование субъектов малого предпринимательства по вопросам предпринимательской деятельности, касающихся деятельности Фонда.</w:t>
      </w:r>
    </w:p>
    <w:p w:rsidR="00071615" w:rsidRPr="00071615" w:rsidRDefault="00071615" w:rsidP="00071615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 xml:space="preserve">2. Прием документов от субъектов малого бизнеса Забайкальского края, необходимых для принятия Фондом решения о предоставлении/отказе в предоставлении </w:t>
      </w:r>
      <w:proofErr w:type="spellStart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микрозайма</w:t>
      </w:r>
      <w:proofErr w:type="spellEnd"/>
      <w:r w:rsidRPr="00071615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 </w:t>
      </w:r>
      <w:r w:rsidRPr="00071615">
        <w:rPr>
          <w:rFonts w:ascii="Arial" w:eastAsia="Times New Roman" w:hAnsi="Arial" w:cs="Arial"/>
          <w:i/>
          <w:iCs/>
          <w:color w:val="464646"/>
          <w:sz w:val="18"/>
          <w:szCs w:val="18"/>
          <w:bdr w:val="none" w:sz="0" w:space="0" w:color="auto" w:frame="1"/>
          <w:lang w:eastAsia="ru-RU"/>
        </w:rPr>
        <w:t>(филиалы КГАУ "Многофункциональный центр предоставления государственных и муниципальных услуг Забайкальского края" (далее - МФЦ), кроме филиала МФЦ по городу Чите и филиала МФЦ по Читинскому району).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 Региональной службы по тарифам и ценообразованию Забайкальского края: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продукции)".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 ООО «Гарантийный фонд Забайкальского края»: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1.Информационно-консультационная и справочная поддержка субъектов малого и среднего предпринимательства.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2.Прием обращений от субъектов МСП на получение поручительства ООО «Гарантийный фонд Забайкальского края» по кредитам, договорам финансовой аренды (лизинга), банковским     гарантиям, договорам займа перед Финансовыми организациями (партнерами) </w:t>
      </w:r>
      <w:r w:rsidRPr="00FB7AE1">
        <w:rPr>
          <w:rFonts w:ascii="Arial" w:eastAsia="Times New Roman" w:hAnsi="Arial" w:cs="Arial"/>
          <w:i/>
          <w:iCs/>
          <w:color w:val="464646"/>
          <w:sz w:val="18"/>
          <w:szCs w:val="18"/>
          <w:bdr w:val="none" w:sz="0" w:space="0" w:color="auto" w:frame="1"/>
          <w:lang w:eastAsia="ru-RU"/>
        </w:rPr>
        <w:t>(филиалы КГАУ "Многофункциональный центр предоставления государственных и муниципальных услуг Забайкальского края" (далее - МФЦ), кроме филиала МФЦ по городу Чите и филиала МФЦ по Читинскому району).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proofErr w:type="gramStart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  Акционерного</w:t>
      </w:r>
      <w:proofErr w:type="gramEnd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общества «Корпорация развития Забайкальского края»: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1.Информационно-консультационная и справочная поддержка субъектов малого и среднего предпринимательства.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proofErr w:type="gramStart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  ООО</w:t>
      </w:r>
      <w:proofErr w:type="gramEnd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Микрокредитной</w:t>
      </w:r>
      <w:proofErr w:type="spellEnd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компании Забайкальский </w:t>
      </w:r>
      <w:proofErr w:type="spellStart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микрофинансовый</w:t>
      </w:r>
      <w:proofErr w:type="spellEnd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 xml:space="preserve"> центр: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lastRenderedPageBreak/>
        <w:t>1. Информационно-консультационная и справочная поддержка субъектов малого и среднего предпринимательства.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Услуги Управления Федеральной службы государственной регистрации, кадастра и картографии по Забайкальскому краю и Филиала публично-правовой компании «</w:t>
      </w:r>
      <w:proofErr w:type="spellStart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Роскадастр</w:t>
      </w:r>
      <w:proofErr w:type="spellEnd"/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» по Забайкальскому краю: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Государственная услуга по предоставлению сведений, содержащихся в Едином государственном реестре недвижимости.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072"/>
      </w:tblGrid>
      <w:tr w:rsidR="00FB7AE1" w:rsidRPr="00FB7AE1" w:rsidTr="00FB7AE1">
        <w:tc>
          <w:tcPr>
            <w:tcW w:w="1695" w:type="dxa"/>
            <w:tcBorders>
              <w:top w:val="nil"/>
              <w:left w:val="nil"/>
              <w:bottom w:val="nil"/>
              <w:right w:val="single" w:sz="12" w:space="0" w:color="E4E4E4"/>
            </w:tcBorders>
            <w:shd w:val="clear" w:color="auto" w:fill="FFFFFF"/>
            <w:noWrap/>
            <w:hideMark/>
          </w:tcPr>
          <w:p w:rsidR="00FB7AE1" w:rsidRPr="00FB7AE1" w:rsidRDefault="00FB7AE1" w:rsidP="00FB7AE1">
            <w:pPr>
              <w:spacing w:after="0" w:line="240" w:lineRule="auto"/>
              <w:rPr>
                <w:rFonts w:ascii="Arial" w:eastAsia="Times New Roman" w:hAnsi="Arial" w:cs="Arial"/>
                <w:color w:val="464646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single" w:sz="12" w:space="0" w:color="E4E4E4"/>
              <w:bottom w:val="nil"/>
              <w:right w:val="nil"/>
            </w:tcBorders>
            <w:shd w:val="clear" w:color="auto" w:fill="FFFFFF"/>
            <w:hideMark/>
          </w:tcPr>
          <w:p w:rsidR="00FB7AE1" w:rsidRPr="00FB7AE1" w:rsidRDefault="00FB7AE1" w:rsidP="00FB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Услуги Управления Федеральной налоговой службы по Забайкальскому краю: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Государственная регистрация юридических лиц, физических лиц в качестве индивидуальных предпринимателей и крестьянских (фермерских) хозяйств.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3. 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индивидуального информирования на основании устных и письменных запросов).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4. Предоставление заинтересованным лицам сведений, содержащихся в реестре дисквалифицированных лиц.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5. Прием запроса о предоставлении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агента/Справки о принадлежности сумм денежных средств, перечисленных в качестве единого налогового платежа.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 6. Прием запроса о предоставлении акта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7.</w:t>
      </w:r>
      <w:r w:rsidRPr="00FB7AE1">
        <w:rPr>
          <w:rFonts w:ascii="Arial" w:eastAsia="Times New Roman" w:hAnsi="Arial" w:cs="Arial"/>
          <w:color w:val="623B2A"/>
          <w:sz w:val="18"/>
          <w:szCs w:val="18"/>
          <w:bdr w:val="none" w:sz="0" w:space="0" w:color="auto" w:frame="1"/>
          <w:lang w:eastAsia="ru-RU"/>
        </w:rPr>
        <w:t> </w:t>
      </w: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Прием согласия налогоплательщика, плательщика сбора, плательщиков страховых взносов, налогового агента на информирование о наличии недоимки и (или) задолженности по пеням, штрафам, процентам.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8. 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9.Прием уведомления о переходе на упрощенную систему налогообложения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br/>
        <w:t>10.Прием уведомления о переходе на систему налогообложения для сельскохозяйственных товаропроизводителей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br/>
        <w:t>11.Прием заявления на применение патентной системы налогообложения индивидуальным предпринимателем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Услуги Министерства строительства, дорожного хозяйства и транспорта Забайкальского края: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муниципальных и городских округов края),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муниципальных и  городских округов края), за исключением случаев, установленных частями 5 и 5.1 статьи 51 Градостроительного кодекса Российской Федерации и другими федеральными законами.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Выдача разрешения на ввод в эксплуатацию объекта, на который ранее выдавалось разрешение на строительство в соответствии с пунктом 2 части 6 статьи 51 Градостроительного кодекса Российской Федерации.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 Управления Федеральной службы судебных приставов по Забайкальскому краю: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lastRenderedPageBreak/>
        <w:t>1.Предоставление информации по находящимся на исполнении исполнительным производствам в отношении физического и юридического лица (за исключением услуги «предоставление информации о ходе снятия действующего временного ограничения на выезд должника из Российской Федерации из банка данных.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 Управления Министерства внутренних дел Российской Федерации по Забайкальскому краю: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Осуществление миграционного учета иностранных граждан и лиц без гражданства в Российской Федерации.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Услуги Департамента государственного имущества и земельных отношений Забайкальского края: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Дача согласия арендаторам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на передачу арендных прав в залог.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Дача согласия арендаторам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на передачу прав и обязанностей по договору аренды другому лицу.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3. Предоставление любому заинтересованному лицу информации о наличии или об отсутствии объектов государственной собственности края в реестре.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4. Предоставление в аренду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собственникам расположенных на данных земельных участках зданий, строений, сооружений.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5. Передача государственного имущества Забайкальского края в аренду, безвозмездное пользование, возмездное пользование.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6. Рассмотрение ходатайства о переводе земель или земельных участков в составе таких земель из одной категории в другую и принятие акта о переводе либо акта об отказе в переводе земель или земельных участков в составе таких земель из одной категории в другую.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7. Предоставление в собственность земельных участков, находящихся в государственной собственности Забайкальского края, и земельных участков на территории города Читы, государственная собственность на которые не разграничена, и земельных участков на территории городского поселения «Забайкальское» муниципального района «Забайкальский район», государственная собственность на которые не разграничена, собственникам расположенных на данных земельных участках зданий, сооружений.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8. Предоставление в аренду без проведения торгов земельных участков, находящихся в государственной собственности Забайкальского края, и   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однократно для завершения строительства объекта незавершенного строительства.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9. Заключение соглашения об установлении сервитута в отношении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10. Дача согласия на передачу арендованных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в субаренду.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11. Выдача разрешения на использование земель или земельных участков, находящихся в государственной собственности Забайкальского края, земель или земельных участков на территории города Читы и городского поселения "Забайкальское" муниципального района "Забайкальский район",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12. Утверждение схемы расположения земельного участка или земельных участков на кадастровом плане территории, находящихся в государственной собственности Забайкальского края, и земельных участков на территории города Читы, государственная собственность на которые не разграничена, и земельных участков на территории городского поселения "Забайкальское" муниципального района "Забайкальский район", государственная собственность на которые не разграничена.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13. Предварительное согласование предоставления земельных участков, находящихся в государственной собственности Забайкальского края, и земельных участков на территории города Читы, государственная собственность на которые не разграничена, и земельных участков на территории городского поселения «Забайкальское» муниципального района «Забайкальский район», государственная собственность на которые не разграничена.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t>Услуга Государственной инспекции Забайкальского края: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1.Государственная регистрация аттракционов (в части приема документов).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b/>
          <w:bCs/>
          <w:color w:val="464646"/>
          <w:sz w:val="18"/>
          <w:szCs w:val="18"/>
          <w:u w:val="single"/>
          <w:bdr w:val="none" w:sz="0" w:space="0" w:color="auto" w:frame="1"/>
          <w:lang w:eastAsia="ru-RU"/>
        </w:rPr>
        <w:lastRenderedPageBreak/>
        <w:t>Муниципальные услуги: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1. 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2. Прием заявлений и выдача документов о согласовании переустройства и (или) перепланировки жилого помещения.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3. Предоставление разрешения на строительство.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4. Предоставление разрешения на ввод объектов в эксплуатацию.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5. Выдача разрешений на строительство, реконструкцию капитальный ремонт пересечения автомобильной дороги местного значения с другими автомобильными д</w:t>
      </w:r>
      <w:bookmarkStart w:id="0" w:name="_GoBack"/>
      <w:bookmarkEnd w:id="0"/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орогами и примыкания автомобильной дороги местного значения к другой автомобильной дороге.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6. Выдача разрешения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 местного значения, а также частной автомобильной дороги.</w:t>
      </w:r>
    </w:p>
    <w:p w:rsidR="00FB7AE1" w:rsidRPr="00FB7AE1" w:rsidRDefault="00FB7AE1" w:rsidP="00FB7AE1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FB7AE1">
        <w:rPr>
          <w:rFonts w:ascii="Arial" w:eastAsia="Times New Roman" w:hAnsi="Arial" w:cs="Arial"/>
          <w:color w:val="464646"/>
          <w:sz w:val="18"/>
          <w:szCs w:val="18"/>
          <w:bdr w:val="none" w:sz="0" w:space="0" w:color="auto" w:frame="1"/>
          <w:lang w:eastAsia="ru-RU"/>
        </w:rPr>
        <w:t>7. Получение градостроительного плана земельного участка.</w:t>
      </w:r>
    </w:p>
    <w:p w:rsidR="00D859AB" w:rsidRDefault="00D859AB"/>
    <w:sectPr w:rsidR="00D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15"/>
    <w:rsid w:val="00071615"/>
    <w:rsid w:val="00D859AB"/>
    <w:rsid w:val="00FB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A3DB6-7FD2-40EC-8309-BA18CE83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onse">
    <w:name w:val="anonse"/>
    <w:basedOn w:val="a"/>
    <w:rsid w:val="0007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2024-08-01T02:58:00Z</dcterms:created>
  <dcterms:modified xsi:type="dcterms:W3CDTF">2024-08-01T03:11:00Z</dcterms:modified>
</cp:coreProperties>
</file>