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92C3D"/>
          <w:sz w:val="28"/>
        </w:rPr>
      </w:pPr>
      <w:r w:rsidRPr="00EE4F77">
        <w:rPr>
          <w:b/>
          <w:color w:val="292C3D"/>
          <w:sz w:val="28"/>
        </w:rPr>
        <w:t>Статьей 318 Уголовного кодекса Российской Федерации  предусмотрена уголовная ответственность за применение насилия в</w:t>
      </w:r>
      <w:r>
        <w:rPr>
          <w:b/>
          <w:color w:val="292C3D"/>
          <w:sz w:val="28"/>
        </w:rPr>
        <w:t xml:space="preserve"> отношении представителя власти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92C3D"/>
          <w:sz w:val="28"/>
        </w:rPr>
      </w:pP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proofErr w:type="gramStart"/>
      <w:r w:rsidRPr="00EE4F77">
        <w:rPr>
          <w:color w:val="292C3D"/>
          <w:sz w:val="28"/>
        </w:rPr>
        <w:t>Согласно части 1 статьи 318 УК РФ 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</w:t>
      </w:r>
      <w:proofErr w:type="gramEnd"/>
      <w:r w:rsidRPr="00EE4F77">
        <w:rPr>
          <w:color w:val="292C3D"/>
          <w:sz w:val="28"/>
        </w:rPr>
        <w:t xml:space="preserve"> срок до пяти лет, либо арестом на срок до шести месяцев, либо лишением свободы на срок до пяти лет.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t>В соответствии с примечанием к данной статье 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 К примеру, к представителям власти относятся сотрудники органов внутренних дел, Следственного комитета РФ, ФСБ России, органов рыбоохраны и т.д. К близким потерпевшему лицам, наряду с близкими родственниками, могут относиться иные лица, состоящие с ним в родстве, свойстве (родственники супруга), а также лица, жизнь, здоровье и благополучие которых заведомо для виновного дороги потерпевшему в силу сложившихся личных отношений (</w:t>
      </w:r>
      <w:proofErr w:type="gramStart"/>
      <w:r w:rsidRPr="00EE4F77">
        <w:rPr>
          <w:color w:val="292C3D"/>
          <w:sz w:val="28"/>
        </w:rPr>
        <w:t>см</w:t>
      </w:r>
      <w:proofErr w:type="gramEnd"/>
      <w:r w:rsidRPr="00EE4F77">
        <w:rPr>
          <w:color w:val="292C3D"/>
          <w:sz w:val="28"/>
        </w:rPr>
        <w:t>. Постановление Пленума Верховного суда РФ от 27.01.1999 № 1).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t>Уголовно-наказуемым является применение насилия в отношении указанных лиц в связи с осуществлением представителем власти законной служебной деятельности. Под насилием, не опасным для жизни или здоровья, следует понимать на</w:t>
      </w:r>
      <w:r w:rsidRPr="00EE4F77">
        <w:rPr>
          <w:color w:val="292C3D"/>
          <w:sz w:val="28"/>
        </w:rPr>
        <w:softHyphen/>
        <w:t>несение побоев или совершение иных насильственных действий, причинив</w:t>
      </w:r>
      <w:r w:rsidRPr="00EE4F77">
        <w:rPr>
          <w:color w:val="292C3D"/>
          <w:sz w:val="28"/>
        </w:rPr>
        <w:softHyphen/>
        <w:t xml:space="preserve">ших физическую боль. Под угрозой применения насилия понимаются высказывания или иные действия виновного, выражающие реальные намерения применить насилие в отношении представителя власти или его </w:t>
      </w:r>
      <w:proofErr w:type="gramStart"/>
      <w:r w:rsidRPr="00EE4F77">
        <w:rPr>
          <w:color w:val="292C3D"/>
          <w:sz w:val="28"/>
        </w:rPr>
        <w:t>близких</w:t>
      </w:r>
      <w:proofErr w:type="gramEnd"/>
      <w:r w:rsidRPr="00EE4F77">
        <w:rPr>
          <w:color w:val="292C3D"/>
          <w:sz w:val="28"/>
        </w:rPr>
        <w:t>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t>Часть 2 статьи 318 УК РФ предусматривает более строгую ответственность за применение насилия, опасного для жизни или здоровья, в отношении представителя власти или его близких в связи с исполнением им своих должностных обязанностей.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t xml:space="preserve">Преступление, предусмотренное </w:t>
      </w:r>
      <w:proofErr w:type="gramStart"/>
      <w:r w:rsidRPr="00EE4F77">
        <w:rPr>
          <w:color w:val="292C3D"/>
          <w:sz w:val="28"/>
        </w:rPr>
        <w:t>ч</w:t>
      </w:r>
      <w:proofErr w:type="gramEnd"/>
      <w:r w:rsidRPr="00EE4F77">
        <w:rPr>
          <w:color w:val="292C3D"/>
          <w:sz w:val="28"/>
        </w:rPr>
        <w:t>. 2 ст. 318 УК РФ наказывается лишением свободы на срок до десяти лет.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t xml:space="preserve">Насилием, опасным для жизни или здоровья, является насилие, причинившее потерпевшему как тяжкий вред здоровью, так и легкий или средней тяжести.  Применение насилия, опасного для жизни или здоровья, которое хотя и не причинило вреда, но в момент применения создавало реальную опасность для жизни или здоровья потерпевшего, также квалифицируется по </w:t>
      </w:r>
      <w:proofErr w:type="gramStart"/>
      <w:r w:rsidRPr="00EE4F77">
        <w:rPr>
          <w:color w:val="292C3D"/>
          <w:sz w:val="28"/>
        </w:rPr>
        <w:t>ч</w:t>
      </w:r>
      <w:proofErr w:type="gramEnd"/>
      <w:r w:rsidRPr="00EE4F77">
        <w:rPr>
          <w:color w:val="292C3D"/>
          <w:sz w:val="28"/>
        </w:rPr>
        <w:t>. 2 ст. 318 УК РФ.</w:t>
      </w:r>
    </w:p>
    <w:p w:rsidR="00EE4F77" w:rsidRPr="00EE4F77" w:rsidRDefault="00EE4F77" w:rsidP="00EE4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C3D"/>
          <w:sz w:val="28"/>
        </w:rPr>
      </w:pPr>
      <w:r w:rsidRPr="00EE4F77">
        <w:rPr>
          <w:color w:val="292C3D"/>
          <w:sz w:val="28"/>
        </w:rPr>
        <w:lastRenderedPageBreak/>
        <w:t xml:space="preserve">К примеру, Могойтуйским районным судом с учетом представленных прокурором доказательств житель </w:t>
      </w:r>
      <w:proofErr w:type="spellStart"/>
      <w:r w:rsidRPr="00EE4F77">
        <w:rPr>
          <w:color w:val="292C3D"/>
          <w:sz w:val="28"/>
        </w:rPr>
        <w:t>пгт</w:t>
      </w:r>
      <w:proofErr w:type="spellEnd"/>
      <w:r w:rsidRPr="00EE4F77">
        <w:rPr>
          <w:color w:val="292C3D"/>
          <w:sz w:val="28"/>
        </w:rPr>
        <w:t xml:space="preserve">. Могойтуй Могойтуйского района признан виновным в совершении преступления, предусмотренного </w:t>
      </w:r>
      <w:proofErr w:type="gramStart"/>
      <w:r w:rsidRPr="00EE4F77">
        <w:rPr>
          <w:color w:val="292C3D"/>
          <w:sz w:val="28"/>
        </w:rPr>
        <w:t>ч</w:t>
      </w:r>
      <w:proofErr w:type="gramEnd"/>
      <w:r w:rsidRPr="00EE4F77">
        <w:rPr>
          <w:color w:val="292C3D"/>
          <w:sz w:val="28"/>
        </w:rPr>
        <w:t>. 2 ст. 318 УК РФ. Ему назначено наказание в виде 3 лет лишения свободы с отбыванием наказания в колонии общего режима. Приговор в законную силу не вступил.</w:t>
      </w:r>
    </w:p>
    <w:p w:rsidR="00213745" w:rsidRPr="00EE4F77" w:rsidRDefault="00213745" w:rsidP="00EE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213745" w:rsidRPr="00EE4F77" w:rsidSect="00DC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E8"/>
    <w:rsid w:val="0001502F"/>
    <w:rsid w:val="00025E09"/>
    <w:rsid w:val="00030E15"/>
    <w:rsid w:val="000463DE"/>
    <w:rsid w:val="00075D1E"/>
    <w:rsid w:val="00082CEA"/>
    <w:rsid w:val="0009611B"/>
    <w:rsid w:val="00104FF8"/>
    <w:rsid w:val="00114317"/>
    <w:rsid w:val="00177856"/>
    <w:rsid w:val="00213745"/>
    <w:rsid w:val="00224EA9"/>
    <w:rsid w:val="00327DD9"/>
    <w:rsid w:val="00365176"/>
    <w:rsid w:val="00394894"/>
    <w:rsid w:val="003B5C15"/>
    <w:rsid w:val="00437447"/>
    <w:rsid w:val="00443252"/>
    <w:rsid w:val="0046497D"/>
    <w:rsid w:val="004A04DF"/>
    <w:rsid w:val="004D3960"/>
    <w:rsid w:val="004E4B24"/>
    <w:rsid w:val="004F6FCA"/>
    <w:rsid w:val="0051506B"/>
    <w:rsid w:val="005203AB"/>
    <w:rsid w:val="0054653E"/>
    <w:rsid w:val="00564ACC"/>
    <w:rsid w:val="00575B24"/>
    <w:rsid w:val="005B3B58"/>
    <w:rsid w:val="005C3C67"/>
    <w:rsid w:val="006319F6"/>
    <w:rsid w:val="00642026"/>
    <w:rsid w:val="00713B75"/>
    <w:rsid w:val="00717D5C"/>
    <w:rsid w:val="00732F44"/>
    <w:rsid w:val="007F3033"/>
    <w:rsid w:val="008862E9"/>
    <w:rsid w:val="008F6C08"/>
    <w:rsid w:val="009B74B3"/>
    <w:rsid w:val="009C05BB"/>
    <w:rsid w:val="00A6746F"/>
    <w:rsid w:val="00AA0EEB"/>
    <w:rsid w:val="00AA484A"/>
    <w:rsid w:val="00AE53BE"/>
    <w:rsid w:val="00B04E4D"/>
    <w:rsid w:val="00B26207"/>
    <w:rsid w:val="00B832CC"/>
    <w:rsid w:val="00BB1FAE"/>
    <w:rsid w:val="00BD0DFA"/>
    <w:rsid w:val="00C0303E"/>
    <w:rsid w:val="00C04E88"/>
    <w:rsid w:val="00C851B9"/>
    <w:rsid w:val="00D625E8"/>
    <w:rsid w:val="00DB1103"/>
    <w:rsid w:val="00DC6CED"/>
    <w:rsid w:val="00E00963"/>
    <w:rsid w:val="00E2744D"/>
    <w:rsid w:val="00E27716"/>
    <w:rsid w:val="00E5146F"/>
    <w:rsid w:val="00EB447F"/>
    <w:rsid w:val="00EE2BFD"/>
    <w:rsid w:val="00EE4F77"/>
    <w:rsid w:val="00F15555"/>
    <w:rsid w:val="00F24CE9"/>
    <w:rsid w:val="00FA685D"/>
    <w:rsid w:val="00F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Данзанова Бэлигма Дармаевна</dc:creator>
  <cp:lastModifiedBy>User</cp:lastModifiedBy>
  <cp:revision>5</cp:revision>
  <dcterms:created xsi:type="dcterms:W3CDTF">2021-06-21T10:21:00Z</dcterms:created>
  <dcterms:modified xsi:type="dcterms:W3CDTF">2021-11-15T03:18:00Z</dcterms:modified>
</cp:coreProperties>
</file>